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《江山市城东新城国有土地上房屋征收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补偿方案》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的起草说明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textAlignment w:val="auto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一、起草背景</w:t>
      </w:r>
    </w:p>
    <w:p>
      <w:pPr>
        <w:spacing w:line="576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城东新城集体土地房屋征收项目为我市近期实施的重大征迁项目，项目涉及虎山街道溪东村、双龙村，</w:t>
      </w:r>
      <w:r>
        <w:rPr>
          <w:rFonts w:hint="eastAsia" w:ascii="仿宋_GB2312" w:hAnsi="华文仿宋" w:eastAsia="仿宋_GB2312"/>
          <w:sz w:val="32"/>
          <w:szCs w:val="32"/>
        </w:rPr>
        <w:t>东至</w:t>
      </w:r>
      <w:r>
        <w:rPr>
          <w:rFonts w:ascii="仿宋_GB2312" w:hAnsi="华文仿宋" w:eastAsia="仿宋_GB2312"/>
          <w:sz w:val="32"/>
          <w:szCs w:val="32"/>
        </w:rPr>
        <w:t>315</w:t>
      </w:r>
      <w:r>
        <w:rPr>
          <w:rFonts w:hint="eastAsia" w:ascii="仿宋_GB2312" w:hAnsi="华文仿宋" w:eastAsia="仿宋_GB2312"/>
          <w:sz w:val="32"/>
          <w:szCs w:val="32"/>
          <w:lang w:eastAsia="zh-Hans"/>
        </w:rPr>
        <w:t>省道</w:t>
      </w:r>
      <w:r>
        <w:rPr>
          <w:rFonts w:ascii="仿宋_GB2312" w:hAnsi="华文仿宋" w:eastAsia="仿宋_GB2312"/>
          <w:sz w:val="32"/>
          <w:szCs w:val="32"/>
          <w:lang w:eastAsia="zh-Hans"/>
        </w:rPr>
        <w:t>，</w:t>
      </w:r>
      <w:r>
        <w:rPr>
          <w:rFonts w:hint="eastAsia" w:ascii="仿宋_GB2312" w:hAnsi="华文仿宋" w:eastAsia="仿宋_GB2312"/>
          <w:sz w:val="32"/>
          <w:szCs w:val="32"/>
        </w:rPr>
        <w:t>南至</w:t>
      </w:r>
      <w:r>
        <w:rPr>
          <w:rFonts w:hint="eastAsia" w:ascii="仿宋_GB2312" w:hAnsi="华文仿宋" w:eastAsia="仿宋_GB2312"/>
          <w:sz w:val="32"/>
          <w:szCs w:val="32"/>
          <w:lang w:eastAsia="zh-Hans"/>
        </w:rPr>
        <w:t>虎山街道双龙村碗窑水库引水渠道路</w:t>
      </w:r>
      <w:r>
        <w:rPr>
          <w:rFonts w:ascii="仿宋_GB2312" w:hAnsi="华文仿宋" w:eastAsia="仿宋_GB2312"/>
          <w:sz w:val="32"/>
          <w:szCs w:val="32"/>
          <w:lang w:eastAsia="zh-Hans"/>
        </w:rPr>
        <w:t>，</w:t>
      </w:r>
      <w:r>
        <w:rPr>
          <w:rFonts w:hint="eastAsia" w:ascii="仿宋_GB2312" w:hAnsi="华文仿宋" w:eastAsia="仿宋_GB2312"/>
          <w:sz w:val="32"/>
          <w:szCs w:val="32"/>
        </w:rPr>
        <w:t>西至</w:t>
      </w:r>
      <w:r>
        <w:rPr>
          <w:rFonts w:hint="eastAsia" w:ascii="仿宋_GB2312" w:hAnsi="华文仿宋" w:eastAsia="仿宋_GB2312"/>
          <w:sz w:val="32"/>
          <w:szCs w:val="32"/>
          <w:lang w:eastAsia="zh-Hans"/>
        </w:rPr>
        <w:t>江山港</w:t>
      </w:r>
      <w:r>
        <w:rPr>
          <w:rFonts w:ascii="仿宋_GB2312" w:hAnsi="华文仿宋" w:eastAsia="仿宋_GB2312"/>
          <w:sz w:val="32"/>
          <w:szCs w:val="32"/>
          <w:lang w:eastAsia="zh-Hans"/>
        </w:rPr>
        <w:t>，</w:t>
      </w:r>
      <w:r>
        <w:rPr>
          <w:rFonts w:hint="eastAsia" w:ascii="仿宋_GB2312" w:hAnsi="华文仿宋" w:eastAsia="仿宋_GB2312"/>
          <w:sz w:val="32"/>
          <w:szCs w:val="32"/>
        </w:rPr>
        <w:t>北至</w:t>
      </w:r>
      <w:r>
        <w:rPr>
          <w:rFonts w:hint="eastAsia" w:ascii="仿宋_GB2312" w:hAnsi="华文仿宋" w:eastAsia="仿宋_GB2312"/>
          <w:sz w:val="32"/>
          <w:szCs w:val="32"/>
          <w:lang w:eastAsia="zh-Hans"/>
        </w:rPr>
        <w:t>虎山街道溪东村下埠头</w:t>
      </w:r>
      <w:r>
        <w:rPr>
          <w:rFonts w:ascii="仿宋_GB2312" w:hAnsi="华文仿宋" w:eastAsia="仿宋_GB2312"/>
          <w:sz w:val="32"/>
          <w:szCs w:val="32"/>
          <w:lang w:eastAsia="zh-Hans"/>
        </w:rPr>
        <w:t>、</w:t>
      </w:r>
      <w:r>
        <w:rPr>
          <w:rFonts w:hint="eastAsia" w:ascii="仿宋_GB2312" w:hAnsi="华文仿宋" w:eastAsia="仿宋_GB2312"/>
          <w:sz w:val="32"/>
          <w:szCs w:val="32"/>
          <w:lang w:eastAsia="zh-Hans"/>
        </w:rPr>
        <w:t>过溪王自然村</w:t>
      </w:r>
      <w:r>
        <w:rPr>
          <w:rFonts w:hint="eastAsia" w:ascii="仿宋_GB2312" w:hAnsi="华文仿宋" w:eastAsia="仿宋_GB2312"/>
          <w:sz w:val="32"/>
          <w:szCs w:val="32"/>
        </w:rPr>
        <w:t>（具体征收范围以</w:t>
      </w:r>
      <w:r>
        <w:rPr>
          <w:rFonts w:hint="eastAsia" w:ascii="仿宋_GB2312" w:hAnsi="华文仿宋" w:eastAsia="仿宋_GB2312"/>
          <w:sz w:val="32"/>
          <w:szCs w:val="32"/>
          <w:lang w:eastAsia="zh-Hans"/>
        </w:rPr>
        <w:t>江山市人民</w:t>
      </w:r>
      <w:r>
        <w:rPr>
          <w:rFonts w:hint="eastAsia" w:ascii="仿宋_GB2312" w:hAnsi="华文仿宋" w:eastAsia="仿宋_GB2312"/>
          <w:sz w:val="32"/>
          <w:szCs w:val="32"/>
        </w:rPr>
        <w:t>政府公布的征收范围为准）。征收范围内被征收房屋总户数</w:t>
      </w:r>
      <w:r>
        <w:rPr>
          <w:rFonts w:ascii="仿宋_GB2312" w:hAnsi="华文仿宋" w:eastAsia="仿宋_GB2312"/>
          <w:sz w:val="32"/>
          <w:szCs w:val="32"/>
        </w:rPr>
        <w:t>39</w:t>
      </w:r>
      <w:r>
        <w:rPr>
          <w:rFonts w:hint="eastAsia" w:ascii="仿宋_GB2312" w:hAnsi="华文仿宋" w:eastAsia="仿宋_GB2312"/>
          <w:sz w:val="32"/>
          <w:szCs w:val="32"/>
        </w:rPr>
        <w:t>户，</w:t>
      </w:r>
      <w:r>
        <w:rPr>
          <w:rFonts w:ascii="仿宋_GB2312" w:hAnsi="华文仿宋" w:eastAsia="仿宋_GB2312"/>
          <w:sz w:val="32"/>
          <w:szCs w:val="32"/>
        </w:rPr>
        <w:t>被征收房屋建筑面积约2.4万平方米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上述被依法征收房屋的国有土地使用权同时收回。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二、房屋征收部门和房屋征收实施单位</w:t>
      </w:r>
    </w:p>
    <w:p>
      <w:pPr>
        <w:spacing w:line="576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（一）房屋征收部门：</w:t>
      </w:r>
      <w:r>
        <w:rPr>
          <w:rFonts w:hint="eastAsia" w:ascii="仿宋_GB2312" w:hAnsi="华文仿宋" w:eastAsia="仿宋_GB2312"/>
          <w:sz w:val="32"/>
          <w:szCs w:val="32"/>
          <w:lang w:eastAsia="zh-Hans"/>
        </w:rPr>
        <w:t>江山市住房和城乡建设局</w:t>
      </w:r>
    </w:p>
    <w:p>
      <w:pPr>
        <w:spacing w:line="576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（二）房屋征收实施单位：</w:t>
      </w:r>
      <w:r>
        <w:rPr>
          <w:rFonts w:hint="eastAsia" w:ascii="仿宋_GB2312" w:hAnsi="华文仿宋" w:eastAsia="仿宋_GB2312"/>
          <w:sz w:val="32"/>
          <w:szCs w:val="32"/>
          <w:lang w:eastAsia="zh-Hans"/>
        </w:rPr>
        <w:t>江山市虎山街道办事处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起草依据</w:t>
      </w:r>
    </w:p>
    <w:p>
      <w:pPr>
        <w:pStyle w:val="5"/>
        <w:widowControl w:val="0"/>
        <w:spacing w:line="56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华文仿宋" w:eastAsia="仿宋_GB2312"/>
          <w:sz w:val="32"/>
          <w:szCs w:val="32"/>
        </w:rPr>
        <w:t>《国有土地上房屋征收与补偿条例》（中华人民共和国国务院令第590号）</w:t>
      </w:r>
    </w:p>
    <w:p>
      <w:pPr>
        <w:pStyle w:val="5"/>
        <w:widowControl w:val="0"/>
        <w:spacing w:line="56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  <w:lang w:val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华文仿宋" w:eastAsia="仿宋_GB2312"/>
          <w:sz w:val="32"/>
          <w:szCs w:val="32"/>
        </w:rPr>
        <w:t>《浙江省国有土地上房屋征收与补偿条例》（浙江省人大常委会公告第14号）</w:t>
      </w:r>
      <w:r>
        <w:rPr>
          <w:rFonts w:hint="eastAsia" w:ascii="仿宋_GB2312" w:hAnsi="华文仿宋" w:eastAsia="仿宋_GB2312"/>
          <w:sz w:val="32"/>
          <w:szCs w:val="32"/>
          <w:lang w:val="zh-CN"/>
        </w:rPr>
        <w:t>江山市国有土地上房屋征收与补</w:t>
      </w:r>
    </w:p>
    <w:p>
      <w:pPr>
        <w:pStyle w:val="5"/>
        <w:widowControl w:val="0"/>
        <w:spacing w:line="56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  <w:lang w:val="zh-CN"/>
        </w:rPr>
      </w:pPr>
      <w:r>
        <w:rPr>
          <w:rFonts w:hint="eastAsia" w:ascii="仿宋_GB2312" w:hAnsi="华文仿宋" w:eastAsia="仿宋_GB2312"/>
          <w:sz w:val="32"/>
          <w:szCs w:val="32"/>
          <w:lang w:val="zh-CN"/>
        </w:rPr>
        <w:t>3.《国有土地上房屋征收评估办法》（建房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华文仿宋" w:eastAsia="仿宋_GB2312"/>
          <w:sz w:val="32"/>
          <w:szCs w:val="32"/>
          <w:lang w:val="zh-CN"/>
        </w:rPr>
        <w:t>77号）</w:t>
      </w:r>
    </w:p>
    <w:p>
      <w:pPr>
        <w:pStyle w:val="5"/>
        <w:widowControl w:val="0"/>
        <w:spacing w:line="56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  <w:lang w:val="zh-CN"/>
        </w:rPr>
      </w:pPr>
      <w:r>
        <w:rPr>
          <w:rFonts w:hint="eastAsia" w:ascii="仿宋_GB2312" w:hAnsi="华文仿宋" w:eastAsia="仿宋_GB2312"/>
          <w:sz w:val="32"/>
          <w:szCs w:val="32"/>
          <w:lang w:val="zh-CN"/>
        </w:rPr>
        <w:t>4.《江山市国有土地房屋征收与补偿暂行办法》（江政发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华文仿宋" w:eastAsia="仿宋_GB2312"/>
          <w:sz w:val="32"/>
          <w:szCs w:val="32"/>
          <w:lang w:val="zh-CN"/>
        </w:rPr>
        <w:t>54号）</w:t>
      </w:r>
    </w:p>
    <w:p>
      <w:pPr>
        <w:pStyle w:val="5"/>
        <w:widowControl w:val="0"/>
        <w:spacing w:line="56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  <w:lang w:val="zh-CN"/>
        </w:rPr>
      </w:pPr>
      <w:r>
        <w:rPr>
          <w:rFonts w:hint="eastAsia" w:ascii="仿宋_GB2312" w:hAnsi="华文仿宋" w:eastAsia="仿宋_GB2312"/>
          <w:sz w:val="32"/>
          <w:szCs w:val="32"/>
          <w:lang w:val="zh-CN"/>
        </w:rPr>
        <w:t>5.《江山市市区国有土地上房屋征收奖励和补助办法》（江建设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华文仿宋" w:eastAsia="仿宋_GB2312"/>
          <w:sz w:val="32"/>
          <w:szCs w:val="32"/>
          <w:lang w:val="zh-CN"/>
        </w:rPr>
        <w:t>55号）</w:t>
      </w:r>
    </w:p>
    <w:p>
      <w:pPr>
        <w:pStyle w:val="5"/>
        <w:widowControl w:val="0"/>
        <w:spacing w:line="56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  <w:lang w:val="zh-CN"/>
        </w:rPr>
      </w:pPr>
      <w:r>
        <w:rPr>
          <w:rFonts w:hint="eastAsia" w:ascii="仿宋_GB2312" w:hAnsi="华文仿宋" w:eastAsia="仿宋_GB2312"/>
          <w:sz w:val="32"/>
          <w:szCs w:val="32"/>
          <w:lang w:val="zh-CN"/>
        </w:rPr>
        <w:t>6.《江山市市区国有土地上房屋征收与补偿实施细则》（江建设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华文仿宋" w:eastAsia="仿宋_GB2312"/>
          <w:sz w:val="32"/>
          <w:szCs w:val="32"/>
          <w:lang w:val="zh-CN"/>
        </w:rPr>
        <w:t>9号）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《江山市城市房屋征收补偿安置价格及系数标准》（江政发〔2018〕21号）。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580" w:lineRule="exact"/>
        <w:jc w:val="right"/>
        <w:rPr>
          <w:rFonts w:ascii="仿宋_GB2312" w:hAnsi="宋体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江山市征迁事务中心</w:t>
      </w:r>
    </w:p>
    <w:p>
      <w:pPr>
        <w:wordWrap w:val="0"/>
        <w:spacing w:line="580" w:lineRule="exact"/>
        <w:jc w:val="right"/>
        <w:rPr>
          <w:rFonts w:hint="default"/>
          <w:sz w:val="20"/>
          <w:szCs w:val="2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2021年4月30日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CF6A24"/>
    <w:rsid w:val="5B5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2021-12-17T06:19:00Z</dcterms:created>
  <dc:creator>ZXZ</dc:creator>
  <cp:lastModifiedBy>ZXZ</cp:lastModifiedBy>
  <dcterms:modified xsi:type="dcterms:W3CDTF">2021-12-17T07:05:10Z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