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color w:val="auto"/>
          <w:sz w:val="36"/>
          <w:szCs w:val="36"/>
        </w:rPr>
      </w:pPr>
      <w:r>
        <w:rPr>
          <w:rFonts w:ascii="方正小标宋简体" w:hAnsi="方正小标宋简体" w:eastAsia="方正小标宋简体" w:cs="方正小标宋简体"/>
          <w:color w:val="auto"/>
          <w:sz w:val="36"/>
          <w:szCs w:val="36"/>
        </w:rPr>
        <w:t>2019</w:t>
      </w:r>
      <w:r>
        <w:rPr>
          <w:rFonts w:hint="eastAsia" w:ascii="方正小标宋简体" w:hAnsi="方正小标宋简体" w:eastAsia="方正小标宋简体" w:cs="方正小标宋简体"/>
          <w:color w:val="auto"/>
          <w:sz w:val="36"/>
          <w:szCs w:val="36"/>
        </w:rPr>
        <w:t>年江山市公开招聘专职社区工作者公告</w:t>
      </w:r>
    </w:p>
    <w:p>
      <w:pPr>
        <w:spacing w:line="540" w:lineRule="exact"/>
        <w:jc w:val="center"/>
        <w:rPr>
          <w:rFonts w:ascii="方正小标宋简体" w:hAnsi="方正小标宋简体" w:eastAsia="方正小标宋简体" w:cs="方正小标宋简体"/>
          <w:color w:val="auto"/>
          <w:sz w:val="36"/>
          <w:szCs w:val="36"/>
        </w:rPr>
      </w:pPr>
    </w:p>
    <w:p>
      <w:pPr>
        <w:spacing w:line="616" w:lineRule="exact"/>
        <w:rPr>
          <w:rFonts w:ascii="仿宋_GB2312" w:hAnsi="仿宋_GB2312" w:eastAsia="仿宋_GB2312" w:cs="仿宋_GB2312"/>
          <w:color w:val="auto"/>
          <w:sz w:val="32"/>
          <w:szCs w:val="32"/>
        </w:rPr>
      </w:pPr>
      <w:r>
        <w:rPr>
          <w:color w:val="auto"/>
        </w:rPr>
        <w:t xml:space="preserve">      </w:t>
      </w:r>
      <w:r>
        <w:rPr>
          <w:rFonts w:hint="eastAsia" w:ascii="仿宋_GB2312" w:hAnsi="仿宋_GB2312" w:eastAsia="仿宋_GB2312" w:cs="仿宋_GB2312"/>
          <w:color w:val="auto"/>
          <w:sz w:val="32"/>
          <w:szCs w:val="32"/>
        </w:rPr>
        <w:t>为加强城市社区基层组织建设，进一步加快社区工作者职业化、专业化进程，根据工作需要，经研究，决定面向社会公开招聘一批专职社区工作者。现将有关事项公告如下：</w:t>
      </w:r>
    </w:p>
    <w:p>
      <w:pPr>
        <w:spacing w:line="616" w:lineRule="exact"/>
        <w:ind w:firstLine="643" w:firstLineChars="200"/>
        <w:rPr>
          <w:rFonts w:ascii="黑体" w:hAnsi="黑体" w:eastAsia="黑体" w:cs="仿宋_GB2312"/>
          <w:b/>
          <w:bCs/>
          <w:color w:val="auto"/>
          <w:sz w:val="32"/>
          <w:szCs w:val="32"/>
        </w:rPr>
      </w:pPr>
      <w:r>
        <w:rPr>
          <w:rFonts w:hint="eastAsia" w:ascii="黑体" w:hAnsi="黑体" w:eastAsia="黑体" w:cs="仿宋_GB2312"/>
          <w:b/>
          <w:bCs/>
          <w:color w:val="auto"/>
          <w:sz w:val="32"/>
          <w:szCs w:val="32"/>
        </w:rPr>
        <w:t>一、招聘计划</w:t>
      </w:r>
    </w:p>
    <w:p>
      <w:pPr>
        <w:spacing w:line="616" w:lineRule="exact"/>
        <w:rPr>
          <w:rFonts w:ascii="仿宋_GB2312" w:hAnsi="仿宋_GB2312" w:eastAsia="仿宋_GB2312" w:cs="仿宋_GB2312"/>
          <w:b/>
          <w:bCs/>
          <w:color w:val="auto"/>
          <w:sz w:val="32"/>
          <w:szCs w:val="32"/>
        </w:rPr>
      </w:pPr>
      <w:r>
        <w:rPr>
          <w:rFonts w:ascii="仿宋_GB2312" w:hAnsi="仿宋_GB2312" w:eastAsia="仿宋_GB2312" w:cs="仿宋_GB2312"/>
          <w:color w:val="auto"/>
          <w:sz w:val="32"/>
          <w:szCs w:val="32"/>
        </w:rPr>
        <w:t xml:space="preserve">    2019</w:t>
      </w:r>
      <w:r>
        <w:rPr>
          <w:rFonts w:hint="eastAsia" w:ascii="仿宋_GB2312" w:hAnsi="仿宋_GB2312" w:eastAsia="仿宋_GB2312" w:cs="仿宋_GB2312"/>
          <w:color w:val="auto"/>
          <w:sz w:val="32"/>
          <w:szCs w:val="32"/>
        </w:rPr>
        <w:t>年江山市计划招聘专职社区工作者</w:t>
      </w:r>
      <w:r>
        <w:rPr>
          <w:rFonts w:ascii="仿宋_GB2312" w:hAnsi="仿宋_GB2312" w:eastAsia="仿宋_GB2312" w:cs="仿宋_GB2312"/>
          <w:color w:val="auto"/>
          <w:sz w:val="32"/>
          <w:szCs w:val="32"/>
        </w:rPr>
        <w:t>25</w:t>
      </w:r>
      <w:r>
        <w:rPr>
          <w:rFonts w:hint="eastAsia" w:ascii="仿宋_GB2312" w:hAnsi="仿宋_GB2312" w:eastAsia="仿宋_GB2312" w:cs="仿宋_GB2312"/>
          <w:color w:val="auto"/>
          <w:sz w:val="32"/>
          <w:szCs w:val="32"/>
        </w:rPr>
        <w:t>名，招聘单位、招聘人数和报考资格，详见附件</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w:t>
      </w:r>
    </w:p>
    <w:p>
      <w:pPr>
        <w:spacing w:line="616" w:lineRule="exact"/>
        <w:ind w:firstLine="643" w:firstLineChars="200"/>
        <w:rPr>
          <w:rFonts w:ascii="黑体" w:hAnsi="黑体" w:eastAsia="黑体" w:cs="仿宋_GB2312"/>
          <w:color w:val="auto"/>
          <w:sz w:val="32"/>
          <w:szCs w:val="32"/>
        </w:rPr>
      </w:pPr>
      <w:r>
        <w:rPr>
          <w:rFonts w:hint="eastAsia" w:ascii="黑体" w:hAnsi="黑体" w:eastAsia="黑体" w:cs="仿宋_GB2312"/>
          <w:b/>
          <w:bCs/>
          <w:color w:val="auto"/>
          <w:sz w:val="32"/>
          <w:szCs w:val="32"/>
        </w:rPr>
        <w:t>二、招聘条件</w:t>
      </w:r>
    </w:p>
    <w:p>
      <w:pPr>
        <w:spacing w:line="616"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思想政治素质较好，拥护中国共产党的领导，爱国爱民，具有全心全意为人民服务的精神和较强的组织纪律观念；</w:t>
      </w:r>
      <w:r>
        <w:rPr>
          <w:rFonts w:ascii="仿宋_GB2312" w:hAnsi="仿宋_GB2312" w:eastAsia="仿宋_GB2312" w:cs="仿宋_GB2312"/>
          <w:color w:val="auto"/>
          <w:sz w:val="32"/>
          <w:szCs w:val="32"/>
        </w:rPr>
        <w:t xml:space="preserve">    </w:t>
      </w:r>
    </w:p>
    <w:p>
      <w:pPr>
        <w:spacing w:line="616"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2.</w:t>
      </w:r>
      <w:r>
        <w:rPr>
          <w:rFonts w:hint="eastAsia" w:ascii="仿宋_GB2312" w:hAnsi="仿宋_GB2312" w:eastAsia="仿宋_GB2312" w:cs="仿宋_GB2312"/>
          <w:color w:val="auto"/>
          <w:sz w:val="32"/>
          <w:szCs w:val="32"/>
        </w:rPr>
        <w:t>有志于社区工作，事业心责任感较强，具有吃苦耐劳、乐于奉献、勇于创新的精神，有一定的文字功底和组织协调能力；</w:t>
      </w:r>
    </w:p>
    <w:p>
      <w:pPr>
        <w:spacing w:line="616"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遵纪守法，品行端正，作风正派，身体健康，团结协作；</w:t>
      </w:r>
    </w:p>
    <w:p>
      <w:pPr>
        <w:adjustRightInd w:val="0"/>
        <w:spacing w:line="616" w:lineRule="exact"/>
        <w:ind w:firstLine="643"/>
        <w:jc w:val="left"/>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女性年龄</w:t>
      </w:r>
      <w:r>
        <w:rPr>
          <w:rFonts w:ascii="仿宋_GB2312" w:hAnsi="仿宋_GB2312" w:eastAsia="仿宋_GB2312" w:cs="仿宋_GB2312"/>
          <w:color w:val="auto"/>
          <w:sz w:val="32"/>
          <w:szCs w:val="32"/>
        </w:rPr>
        <w:t>40</w:t>
      </w:r>
      <w:r>
        <w:rPr>
          <w:rFonts w:hint="eastAsia" w:ascii="仿宋_GB2312" w:hAnsi="仿宋_GB2312" w:eastAsia="仿宋_GB2312" w:cs="仿宋_GB2312"/>
          <w:color w:val="auto"/>
          <w:sz w:val="32"/>
          <w:szCs w:val="32"/>
        </w:rPr>
        <w:t>周岁以下（</w:t>
      </w:r>
      <w:r>
        <w:rPr>
          <w:rFonts w:ascii="仿宋_GB2312" w:hAnsi="仿宋_GB2312" w:eastAsia="仿宋_GB2312" w:cs="仿宋_GB2312"/>
          <w:color w:val="auto"/>
          <w:sz w:val="32"/>
          <w:szCs w:val="32"/>
        </w:rPr>
        <w:t>1978</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日以后出生），男性年龄</w:t>
      </w:r>
      <w:r>
        <w:rPr>
          <w:rFonts w:ascii="仿宋_GB2312" w:hAnsi="仿宋_GB2312" w:eastAsia="仿宋_GB2312" w:cs="仿宋_GB2312"/>
          <w:color w:val="auto"/>
          <w:sz w:val="32"/>
          <w:szCs w:val="32"/>
        </w:rPr>
        <w:t>45</w:t>
      </w:r>
      <w:r>
        <w:rPr>
          <w:rFonts w:hint="eastAsia" w:ascii="仿宋_GB2312" w:hAnsi="仿宋_GB2312" w:eastAsia="仿宋_GB2312" w:cs="仿宋_GB2312"/>
          <w:color w:val="auto"/>
          <w:sz w:val="32"/>
          <w:szCs w:val="32"/>
        </w:rPr>
        <w:t>周岁以下（</w:t>
      </w:r>
      <w:r>
        <w:rPr>
          <w:rFonts w:ascii="仿宋_GB2312" w:hAnsi="仿宋_GB2312" w:eastAsia="仿宋_GB2312" w:cs="仿宋_GB2312"/>
          <w:color w:val="auto"/>
          <w:sz w:val="32"/>
          <w:szCs w:val="32"/>
        </w:rPr>
        <w:t>1973</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日以后出生）</w:t>
      </w:r>
      <w:r>
        <w:rPr>
          <w:rFonts w:hint="eastAsia" w:ascii="仿宋_GB2312" w:hAnsi="仿宋_GB2312" w:eastAsia="仿宋_GB2312" w:cs="仿宋_GB2312"/>
          <w:color w:val="auto"/>
          <w:sz w:val="32"/>
          <w:szCs w:val="32"/>
          <w:lang w:eastAsia="zh-CN"/>
        </w:rPr>
        <w:t>，必须</w:t>
      </w:r>
      <w:r>
        <w:rPr>
          <w:rFonts w:hint="eastAsia" w:ascii="仿宋_GB2312" w:hAnsi="仿宋_GB2312" w:eastAsia="仿宋_GB2312" w:cs="仿宋_GB2312"/>
          <w:color w:val="auto"/>
          <w:sz w:val="32"/>
          <w:szCs w:val="32"/>
        </w:rPr>
        <w:t>有三年以上工作经历</w:t>
      </w:r>
      <w:r>
        <w:rPr>
          <w:rFonts w:hint="eastAsia" w:ascii="仿宋_GB2312" w:hAnsi="仿宋_GB2312" w:eastAsia="仿宋_GB2312" w:cs="仿宋_GB2312"/>
          <w:color w:val="auto"/>
          <w:sz w:val="32"/>
          <w:szCs w:val="32"/>
          <w:lang w:eastAsia="zh-CN"/>
        </w:rPr>
        <w:t>；</w:t>
      </w:r>
    </w:p>
    <w:p>
      <w:pPr>
        <w:adjustRightInd w:val="0"/>
        <w:spacing w:line="616" w:lineRule="exact"/>
        <w:ind w:firstLine="643"/>
        <w:jc w:val="left"/>
        <w:rPr>
          <w:rFonts w:ascii="仿宋_GB2312" w:eastAsia="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对于</w:t>
      </w:r>
      <w:r>
        <w:rPr>
          <w:rFonts w:hint="eastAsia" w:ascii="仿宋_GB2312" w:eastAsia="仿宋_GB2312"/>
          <w:color w:val="auto"/>
          <w:sz w:val="32"/>
          <w:szCs w:val="32"/>
        </w:rPr>
        <w:t>社区急需的专业人才、持有社会工作者职业资格证书或心理咨询师资格证书人员</w:t>
      </w:r>
      <w:r>
        <w:rPr>
          <w:rFonts w:hint="eastAsia" w:ascii="仿宋_GB2312" w:eastAsia="仿宋_GB2312"/>
          <w:color w:val="auto"/>
          <w:sz w:val="32"/>
          <w:szCs w:val="32"/>
          <w:lang w:eastAsia="zh-CN"/>
        </w:rPr>
        <w:t>、</w:t>
      </w:r>
      <w:r>
        <w:rPr>
          <w:rFonts w:hint="eastAsia" w:ascii="仿宋_GB2312" w:eastAsia="仿宋_GB2312"/>
          <w:color w:val="auto"/>
          <w:sz w:val="32"/>
          <w:szCs w:val="32"/>
        </w:rPr>
        <w:t>退役军人</w:t>
      </w:r>
      <w:r>
        <w:rPr>
          <w:rFonts w:hint="eastAsia" w:ascii="仿宋_GB2312" w:eastAsia="仿宋_GB2312"/>
          <w:color w:val="auto"/>
          <w:sz w:val="32"/>
          <w:szCs w:val="32"/>
          <w:lang w:eastAsia="zh-CN"/>
        </w:rPr>
        <w:t>、</w:t>
      </w:r>
      <w:r>
        <w:rPr>
          <w:rFonts w:hint="eastAsia" w:ascii="仿宋_GB2312" w:eastAsia="仿宋_GB2312"/>
          <w:color w:val="auto"/>
          <w:sz w:val="32"/>
          <w:szCs w:val="32"/>
        </w:rPr>
        <w:t>江山市级及以上优秀共产党员在同等条件下优先聘用；</w:t>
      </w:r>
    </w:p>
    <w:p>
      <w:pPr>
        <w:spacing w:line="616"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具有国家承认大学专科及以上学历的江山市常住户口人员（以</w:t>
      </w:r>
      <w:r>
        <w:rPr>
          <w:rFonts w:ascii="仿宋_GB2312" w:hAnsi="仿宋_GB2312" w:eastAsia="仿宋_GB2312" w:cs="仿宋_GB2312"/>
          <w:color w:val="auto"/>
          <w:sz w:val="32"/>
          <w:szCs w:val="32"/>
        </w:rPr>
        <w:t>2019</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日户口所在地为准）。</w:t>
      </w:r>
    </w:p>
    <w:p>
      <w:pPr>
        <w:spacing w:line="616" w:lineRule="exact"/>
        <w:ind w:firstLine="643" w:firstLineChars="200"/>
        <w:rPr>
          <w:rFonts w:ascii="黑体" w:hAnsi="黑体" w:eastAsia="黑体" w:cs="仿宋_GB2312"/>
          <w:b/>
          <w:bCs/>
          <w:color w:val="auto"/>
          <w:sz w:val="32"/>
          <w:szCs w:val="32"/>
        </w:rPr>
      </w:pPr>
      <w:r>
        <w:rPr>
          <w:rFonts w:hint="eastAsia" w:ascii="黑体" w:hAnsi="黑体" w:eastAsia="黑体" w:cs="仿宋_GB2312"/>
          <w:b/>
          <w:bCs/>
          <w:color w:val="auto"/>
          <w:sz w:val="32"/>
          <w:szCs w:val="32"/>
        </w:rPr>
        <w:t>三、招聘程序及办法</w:t>
      </w:r>
    </w:p>
    <w:p>
      <w:pPr>
        <w:spacing w:line="616" w:lineRule="exact"/>
        <w:ind w:firstLine="640" w:firstLineChars="200"/>
        <w:rPr>
          <w:rFonts w:ascii="仿宋_GB2312" w:hAnsi="仿宋_GB2312" w:eastAsia="仿宋_GB2312" w:cs="仿宋_GB2312"/>
          <w:b/>
          <w:bCs/>
          <w:color w:val="auto"/>
          <w:sz w:val="32"/>
          <w:szCs w:val="32"/>
        </w:rPr>
      </w:pPr>
      <w:r>
        <w:rPr>
          <w:rFonts w:hint="eastAsia" w:ascii="仿宋_GB2312" w:hAnsi="Verdana" w:eastAsia="仿宋_GB2312" w:cs="宋体"/>
          <w:color w:val="auto"/>
          <w:kern w:val="0"/>
          <w:sz w:val="32"/>
          <w:szCs w:val="32"/>
        </w:rPr>
        <w:t>本次公开招聘工作，分为报名、资格审查、考试、体检、考核、聘用等程序。采取公开报名，统一考试，严格考核，择优录用的方式进行。</w:t>
      </w:r>
    </w:p>
    <w:p>
      <w:pPr>
        <w:numPr>
          <w:ilvl w:val="0"/>
          <w:numId w:val="1"/>
        </w:numPr>
        <w:spacing w:line="616" w:lineRule="exact"/>
        <w:rPr>
          <w:rFonts w:ascii="楷体" w:hAnsi="楷体" w:eastAsia="楷体" w:cs="仿宋_GB2312"/>
          <w:b/>
          <w:bCs/>
          <w:color w:val="auto"/>
          <w:sz w:val="32"/>
          <w:szCs w:val="32"/>
        </w:rPr>
      </w:pPr>
      <w:r>
        <w:rPr>
          <w:rFonts w:hint="eastAsia" w:ascii="楷体" w:hAnsi="楷体" w:eastAsia="楷体" w:cs="仿宋_GB2312"/>
          <w:b/>
          <w:bCs/>
          <w:color w:val="auto"/>
          <w:sz w:val="32"/>
          <w:szCs w:val="32"/>
        </w:rPr>
        <w:t>报名</w:t>
      </w:r>
    </w:p>
    <w:p>
      <w:pPr>
        <w:widowControl/>
        <w:spacing w:line="616" w:lineRule="exact"/>
        <w:ind w:firstLine="640" w:firstLineChars="200"/>
        <w:jc w:val="left"/>
        <w:rPr>
          <w:rFonts w:ascii="仿宋_GB2312" w:hAnsi="Verdana" w:eastAsia="仿宋_GB2312" w:cs="宋体"/>
          <w:color w:val="auto"/>
          <w:kern w:val="0"/>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报名方式：采取现场报名，报名者需填写《</w:t>
      </w:r>
      <w:r>
        <w:rPr>
          <w:rFonts w:ascii="仿宋_GB2312" w:hAnsi="仿宋_GB2312" w:eastAsia="仿宋_GB2312" w:cs="仿宋_GB2312"/>
          <w:color w:val="auto"/>
          <w:sz w:val="32"/>
          <w:szCs w:val="32"/>
        </w:rPr>
        <w:t>2019</w:t>
      </w:r>
      <w:r>
        <w:rPr>
          <w:rFonts w:hint="eastAsia" w:ascii="仿宋_GB2312" w:hAnsi="仿宋_GB2312" w:eastAsia="仿宋_GB2312" w:cs="仿宋_GB2312"/>
          <w:color w:val="auto"/>
          <w:sz w:val="32"/>
          <w:szCs w:val="32"/>
        </w:rPr>
        <w:t>年江山市公开招聘专职社区工作者报名表》（详见附件</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），每位报名者限报考一个岗位。</w:t>
      </w:r>
    </w:p>
    <w:p>
      <w:pPr>
        <w:widowControl/>
        <w:spacing w:line="616" w:lineRule="exact"/>
        <w:ind w:firstLine="640" w:firstLineChars="200"/>
        <w:rPr>
          <w:rFonts w:ascii="仿宋_GB2312" w:hAnsi="Verdana" w:eastAsia="仿宋_GB2312" w:cs="宋体"/>
          <w:color w:val="auto"/>
          <w:kern w:val="0"/>
          <w:sz w:val="32"/>
          <w:szCs w:val="32"/>
        </w:rPr>
      </w:pPr>
      <w:r>
        <w:rPr>
          <w:rFonts w:ascii="仿宋_GB2312" w:hAnsi="Verdana" w:eastAsia="仿宋_GB2312" w:cs="宋体"/>
          <w:color w:val="auto"/>
          <w:kern w:val="0"/>
          <w:sz w:val="32"/>
          <w:szCs w:val="32"/>
        </w:rPr>
        <w:t>2.</w:t>
      </w:r>
      <w:r>
        <w:rPr>
          <w:rFonts w:hint="eastAsia" w:ascii="仿宋_GB2312" w:hAnsi="Verdana" w:eastAsia="仿宋_GB2312" w:cs="宋体"/>
          <w:color w:val="auto"/>
          <w:kern w:val="0"/>
          <w:sz w:val="32"/>
          <w:szCs w:val="32"/>
        </w:rPr>
        <w:t>报名时间：</w:t>
      </w:r>
      <w:r>
        <w:rPr>
          <w:rFonts w:ascii="仿宋_GB2312" w:hAnsi="仿宋_GB2312" w:eastAsia="仿宋_GB2312" w:cs="仿宋_GB2312"/>
          <w:color w:val="auto"/>
          <w:sz w:val="32"/>
          <w:szCs w:val="32"/>
        </w:rPr>
        <w:t>2019</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上午</w:t>
      </w:r>
      <w:r>
        <w:rPr>
          <w:rFonts w:ascii="仿宋_GB2312" w:hAnsi="仿宋_GB2312" w:eastAsia="仿宋_GB2312" w:cs="仿宋_GB2312"/>
          <w:color w:val="auto"/>
          <w:sz w:val="32"/>
          <w:szCs w:val="32"/>
        </w:rPr>
        <w:t>8:30-12:00</w:t>
      </w:r>
      <w:r>
        <w:rPr>
          <w:rFonts w:hint="eastAsia" w:ascii="仿宋_GB2312" w:hAnsi="仿宋_GB2312" w:eastAsia="仿宋_GB2312" w:cs="仿宋_GB2312"/>
          <w:color w:val="auto"/>
          <w:sz w:val="32"/>
          <w:szCs w:val="32"/>
        </w:rPr>
        <w:t>，下午</w:t>
      </w:r>
      <w:r>
        <w:rPr>
          <w:rFonts w:ascii="仿宋_GB2312" w:hAnsi="仿宋_GB2312" w:eastAsia="仿宋_GB2312" w:cs="仿宋_GB2312"/>
          <w:color w:val="auto"/>
          <w:sz w:val="32"/>
          <w:szCs w:val="32"/>
        </w:rPr>
        <w:t>14:30</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17:00)</w:t>
      </w:r>
      <w:r>
        <w:rPr>
          <w:rFonts w:hint="eastAsia" w:ascii="仿宋_GB2312" w:hAnsi="仿宋_GB2312" w:eastAsia="仿宋_GB2312" w:cs="仿宋_GB2312"/>
          <w:color w:val="auto"/>
          <w:sz w:val="32"/>
          <w:szCs w:val="32"/>
        </w:rPr>
        <w:t>，</w:t>
      </w:r>
      <w:r>
        <w:rPr>
          <w:rFonts w:hint="eastAsia" w:ascii="仿宋_GB2312" w:hAnsi="Verdana" w:eastAsia="仿宋_GB2312" w:cs="宋体"/>
          <w:color w:val="auto"/>
          <w:kern w:val="0"/>
          <w:sz w:val="32"/>
          <w:szCs w:val="32"/>
        </w:rPr>
        <w:t>逾期不再受理报名。</w:t>
      </w:r>
    </w:p>
    <w:p>
      <w:pPr>
        <w:spacing w:line="616" w:lineRule="exact"/>
        <w:ind w:firstLine="640" w:firstLineChars="200"/>
        <w:rPr>
          <w:rFonts w:ascii="仿宋_GB2312" w:hAnsi="Verdana" w:eastAsia="仿宋_GB2312" w:cs="宋体"/>
          <w:color w:val="auto"/>
          <w:kern w:val="0"/>
          <w:sz w:val="32"/>
          <w:szCs w:val="32"/>
        </w:rPr>
      </w:pPr>
      <w:r>
        <w:rPr>
          <w:rFonts w:ascii="仿宋_GB2312" w:hAnsi="Verdana" w:eastAsia="仿宋_GB2312" w:cs="宋体"/>
          <w:color w:val="auto"/>
          <w:kern w:val="0"/>
          <w:sz w:val="32"/>
          <w:szCs w:val="32"/>
        </w:rPr>
        <w:t>3.</w:t>
      </w:r>
      <w:r>
        <w:rPr>
          <w:rFonts w:hint="eastAsia" w:ascii="仿宋_GB2312" w:hAnsi="Verdana" w:eastAsia="仿宋_GB2312" w:cs="宋体"/>
          <w:color w:val="auto"/>
          <w:kern w:val="0"/>
          <w:sz w:val="32"/>
          <w:szCs w:val="32"/>
        </w:rPr>
        <w:t>报名地点：江山市民政局四楼会议室（江山市区南一街</w:t>
      </w:r>
      <w:r>
        <w:rPr>
          <w:rFonts w:ascii="仿宋_GB2312" w:hAnsi="Verdana" w:eastAsia="仿宋_GB2312" w:cs="宋体"/>
          <w:color w:val="auto"/>
          <w:kern w:val="0"/>
          <w:sz w:val="32"/>
          <w:szCs w:val="32"/>
        </w:rPr>
        <w:t>8</w:t>
      </w:r>
      <w:r>
        <w:rPr>
          <w:rFonts w:hint="eastAsia" w:ascii="仿宋_GB2312" w:hAnsi="Verdana" w:eastAsia="仿宋_GB2312" w:cs="宋体"/>
          <w:color w:val="auto"/>
          <w:kern w:val="0"/>
          <w:sz w:val="32"/>
          <w:szCs w:val="32"/>
        </w:rPr>
        <w:t>号）。</w:t>
      </w:r>
    </w:p>
    <w:p>
      <w:pPr>
        <w:spacing w:line="616" w:lineRule="exact"/>
        <w:ind w:firstLine="640" w:firstLineChars="200"/>
        <w:rPr>
          <w:rFonts w:ascii="仿宋_GB2312" w:eastAsia="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需携带的材料：《</w:t>
      </w:r>
      <w:r>
        <w:rPr>
          <w:rFonts w:ascii="仿宋_GB2312" w:hAnsi="仿宋_GB2312" w:eastAsia="仿宋_GB2312" w:cs="仿宋_GB2312"/>
          <w:color w:val="auto"/>
          <w:sz w:val="32"/>
          <w:szCs w:val="32"/>
        </w:rPr>
        <w:t>2019</w:t>
      </w:r>
      <w:r>
        <w:rPr>
          <w:rFonts w:hint="eastAsia" w:ascii="仿宋_GB2312" w:hAnsi="仿宋_GB2312" w:eastAsia="仿宋_GB2312" w:cs="仿宋_GB2312"/>
          <w:color w:val="auto"/>
          <w:sz w:val="32"/>
          <w:szCs w:val="32"/>
        </w:rPr>
        <w:t>年江山市公开招聘专职社区工作者报名表》（附件</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，一式一份）、近期免冠二寸彩照</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张、学历学位证书、身份证、户口簿等相关材料原件和复印件以及工作年限单位证明（附件</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）或养老金缴纳证明；持有社会工作者职业资格证书或</w:t>
      </w:r>
      <w:r>
        <w:rPr>
          <w:rFonts w:hint="eastAsia" w:ascii="仿宋_GB2312" w:eastAsia="仿宋_GB2312"/>
          <w:color w:val="auto"/>
          <w:sz w:val="32"/>
          <w:szCs w:val="32"/>
        </w:rPr>
        <w:t>心理咨询师资格证书人员、退役军人、江山市级及以上优秀共产党员需提供相关证书、证明或表彰文件原件及复印件。</w:t>
      </w:r>
    </w:p>
    <w:p>
      <w:pPr>
        <w:spacing w:line="616" w:lineRule="exact"/>
        <w:ind w:firstLine="640" w:firstLineChars="200"/>
        <w:rPr>
          <w:rFonts w:ascii="仿宋_GB2312" w:eastAsia="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岗位招聘人</w:t>
      </w:r>
      <w:r>
        <w:rPr>
          <w:rFonts w:hint="eastAsia" w:ascii="仿宋_GB2312" w:eastAsia="仿宋_GB2312"/>
          <w:color w:val="auto"/>
          <w:sz w:val="32"/>
          <w:szCs w:val="32"/>
        </w:rPr>
        <w:t>数与符合条件的报名人数须达到</w:t>
      </w:r>
      <w:r>
        <w:rPr>
          <w:rFonts w:ascii="仿宋_GB2312" w:eastAsia="仿宋_GB2312"/>
          <w:color w:val="auto"/>
          <w:sz w:val="32"/>
          <w:szCs w:val="32"/>
        </w:rPr>
        <w:t>1:3</w:t>
      </w:r>
      <w:r>
        <w:rPr>
          <w:rFonts w:hint="eastAsia" w:ascii="仿宋_GB2312" w:eastAsia="仿宋_GB2312"/>
          <w:color w:val="auto"/>
          <w:sz w:val="32"/>
          <w:szCs w:val="32"/>
        </w:rPr>
        <w:t>比例才可开考，不足</w:t>
      </w:r>
      <w:r>
        <w:rPr>
          <w:rFonts w:ascii="仿宋_GB2312" w:eastAsia="仿宋_GB2312"/>
          <w:color w:val="auto"/>
          <w:sz w:val="32"/>
          <w:szCs w:val="32"/>
        </w:rPr>
        <w:t>1:3</w:t>
      </w:r>
      <w:r>
        <w:rPr>
          <w:rFonts w:hint="eastAsia" w:ascii="仿宋_GB2312" w:eastAsia="仿宋_GB2312"/>
          <w:color w:val="auto"/>
          <w:sz w:val="32"/>
          <w:szCs w:val="32"/>
        </w:rPr>
        <w:t>比例的相应核减招聘人数，直至核销该岗位招聘计划。核减核销指标数届时将向社会公告。</w:t>
      </w:r>
    </w:p>
    <w:p>
      <w:pPr>
        <w:spacing w:line="616"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报名者确有特殊原因，由本人签署江山市专职社区工作者招聘委托书（附件</w:t>
      </w:r>
      <w:r>
        <w:rPr>
          <w:rFonts w:ascii="仿宋_GB2312" w:eastAsia="仿宋_GB2312"/>
          <w:color w:val="auto"/>
          <w:sz w:val="32"/>
          <w:szCs w:val="32"/>
        </w:rPr>
        <w:t>4</w:t>
      </w:r>
      <w:r>
        <w:rPr>
          <w:rFonts w:hint="eastAsia" w:ascii="仿宋_GB2312" w:eastAsia="仿宋_GB2312"/>
          <w:color w:val="auto"/>
          <w:sz w:val="32"/>
          <w:szCs w:val="32"/>
        </w:rPr>
        <w:t>）后，可委托他人代为报名。受委托人除携带上述相关证件材料和委托书外，还须带本人身份证原件和复印件。</w:t>
      </w:r>
    </w:p>
    <w:p>
      <w:pPr>
        <w:spacing w:line="616" w:lineRule="exact"/>
        <w:ind w:left="480"/>
        <w:rPr>
          <w:rFonts w:ascii="楷体" w:hAnsi="楷体" w:eastAsia="楷体" w:cs="仿宋_GB2312"/>
          <w:b/>
          <w:bCs/>
          <w:color w:val="auto"/>
          <w:sz w:val="32"/>
          <w:szCs w:val="32"/>
        </w:rPr>
      </w:pPr>
      <w:r>
        <w:rPr>
          <w:rFonts w:hint="eastAsia" w:ascii="楷体" w:hAnsi="楷体" w:eastAsia="楷体" w:cs="仿宋_GB2312"/>
          <w:b/>
          <w:bCs/>
          <w:color w:val="auto"/>
          <w:sz w:val="32"/>
          <w:szCs w:val="32"/>
        </w:rPr>
        <w:t>（二）资格审查</w:t>
      </w:r>
    </w:p>
    <w:p>
      <w:pPr>
        <w:spacing w:line="61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审查通过的报考人员凭本人身份证领取《准考证》，发放准考证时间：</w:t>
      </w:r>
      <w:r>
        <w:rPr>
          <w:rFonts w:ascii="仿宋_GB2312" w:hAnsi="仿宋_GB2312" w:eastAsia="仿宋_GB2312" w:cs="仿宋_GB2312"/>
          <w:color w:val="auto"/>
          <w:sz w:val="32"/>
          <w:szCs w:val="32"/>
        </w:rPr>
        <w:t>2019</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日至</w:t>
      </w:r>
      <w:r>
        <w:rPr>
          <w:rFonts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日（上午</w:t>
      </w:r>
      <w:r>
        <w:rPr>
          <w:rFonts w:ascii="仿宋_GB2312" w:hAnsi="仿宋_GB2312" w:eastAsia="仿宋_GB2312" w:cs="仿宋_GB2312"/>
          <w:color w:val="auto"/>
          <w:sz w:val="32"/>
          <w:szCs w:val="32"/>
        </w:rPr>
        <w:t>8:30-12:00</w:t>
      </w:r>
      <w:r>
        <w:rPr>
          <w:rFonts w:hint="eastAsia" w:ascii="仿宋_GB2312" w:hAnsi="仿宋_GB2312" w:eastAsia="仿宋_GB2312" w:cs="仿宋_GB2312"/>
          <w:color w:val="auto"/>
          <w:sz w:val="32"/>
          <w:szCs w:val="32"/>
        </w:rPr>
        <w:t>，下午</w:t>
      </w:r>
      <w:r>
        <w:rPr>
          <w:rFonts w:ascii="仿宋_GB2312" w:hAnsi="仿宋_GB2312" w:eastAsia="仿宋_GB2312" w:cs="仿宋_GB2312"/>
          <w:color w:val="auto"/>
          <w:sz w:val="32"/>
          <w:szCs w:val="32"/>
        </w:rPr>
        <w:t>14:30</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17:30</w:t>
      </w:r>
      <w:r>
        <w:rPr>
          <w:rFonts w:hint="eastAsia" w:ascii="仿宋_GB2312" w:hAnsi="仿宋_GB2312" w:eastAsia="仿宋_GB2312" w:cs="仿宋_GB2312"/>
          <w:color w:val="auto"/>
          <w:sz w:val="32"/>
          <w:szCs w:val="32"/>
        </w:rPr>
        <w:t>）。地点：江山市民政局</w:t>
      </w:r>
      <w:r>
        <w:rPr>
          <w:rFonts w:hint="eastAsia" w:ascii="仿宋_GB2312" w:hAnsi="Verdana" w:eastAsia="仿宋_GB2312" w:cs="宋体"/>
          <w:color w:val="auto"/>
          <w:kern w:val="0"/>
          <w:sz w:val="32"/>
          <w:szCs w:val="32"/>
        </w:rPr>
        <w:t>四楼会议室（江山市区南一街</w:t>
      </w:r>
      <w:r>
        <w:rPr>
          <w:rFonts w:ascii="仿宋_GB2312" w:hAnsi="Verdana" w:eastAsia="仿宋_GB2312" w:cs="宋体"/>
          <w:color w:val="auto"/>
          <w:kern w:val="0"/>
          <w:sz w:val="32"/>
          <w:szCs w:val="32"/>
        </w:rPr>
        <w:t>8</w:t>
      </w:r>
      <w:r>
        <w:rPr>
          <w:rFonts w:hint="eastAsia" w:ascii="仿宋_GB2312" w:hAnsi="Verdana" w:eastAsia="仿宋_GB2312" w:cs="宋体"/>
          <w:color w:val="auto"/>
          <w:kern w:val="0"/>
          <w:sz w:val="32"/>
          <w:szCs w:val="32"/>
        </w:rPr>
        <w:t>号）。</w:t>
      </w:r>
      <w:r>
        <w:rPr>
          <w:rFonts w:hint="eastAsia" w:ascii="仿宋_GB2312" w:eastAsia="仿宋_GB2312"/>
          <w:color w:val="auto"/>
          <w:sz w:val="32"/>
          <w:szCs w:val="32"/>
        </w:rPr>
        <w:t>确有特殊原因，可委托他人领取，受委托人除携带上述相关证件外，还须带本人身份证原件和复印件。</w:t>
      </w:r>
    </w:p>
    <w:p>
      <w:pPr>
        <w:spacing w:line="616" w:lineRule="exact"/>
        <w:ind w:left="480"/>
        <w:rPr>
          <w:rFonts w:ascii="楷体" w:hAnsi="楷体" w:eastAsia="楷体" w:cs="仿宋_GB2312"/>
          <w:b/>
          <w:bCs/>
          <w:color w:val="auto"/>
          <w:sz w:val="32"/>
          <w:szCs w:val="32"/>
        </w:rPr>
      </w:pPr>
      <w:r>
        <w:rPr>
          <w:rFonts w:hint="eastAsia" w:ascii="楷体" w:hAnsi="楷体" w:eastAsia="楷体" w:cs="仿宋_GB2312"/>
          <w:b/>
          <w:bCs/>
          <w:color w:val="auto"/>
          <w:sz w:val="32"/>
          <w:szCs w:val="32"/>
        </w:rPr>
        <w:t>（三）考试</w:t>
      </w:r>
    </w:p>
    <w:p>
      <w:pPr>
        <w:spacing w:line="616"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笔试。笔试时间、地点见准考证。笔试采用闭卷形式，满分</w:t>
      </w:r>
      <w:r>
        <w:rPr>
          <w:rFonts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rPr>
        <w:t>分。笔试科目为《综合基础知识》一门，考试范围为公共基础知识、写作等。</w:t>
      </w:r>
    </w:p>
    <w:p>
      <w:pPr>
        <w:spacing w:line="61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对以下对象实行笔试成绩加分：助理社会工作师加</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分，社会工作师加</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分，三级心理咨询师加</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分，二级心理咨询师加</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分，退役军人加</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分，被评为江山市级及以上优秀共产党员加</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分。以上加分项限取一项最高分，不进行叠加。</w:t>
      </w:r>
    </w:p>
    <w:p>
      <w:pPr>
        <w:spacing w:line="616"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2.</w:t>
      </w:r>
      <w:r>
        <w:rPr>
          <w:rFonts w:hint="eastAsia" w:ascii="仿宋_GB2312" w:hAnsi="仿宋_GB2312" w:eastAsia="仿宋_GB2312" w:cs="仿宋_GB2312"/>
          <w:color w:val="auto"/>
          <w:sz w:val="32"/>
          <w:szCs w:val="32"/>
        </w:rPr>
        <w:t>面试。根据实际招聘岗位数，按笔试成绩从高分到低分</w:t>
      </w:r>
      <w:r>
        <w:rPr>
          <w:rFonts w:ascii="仿宋_GB2312" w:hAnsi="仿宋_GB2312" w:eastAsia="仿宋_GB2312" w:cs="仿宋_GB2312"/>
          <w:color w:val="auto"/>
          <w:sz w:val="32"/>
          <w:szCs w:val="32"/>
        </w:rPr>
        <w:t>1:3</w:t>
      </w:r>
      <w:r>
        <w:rPr>
          <w:rFonts w:hint="eastAsia" w:ascii="仿宋_GB2312" w:hAnsi="仿宋_GB2312" w:eastAsia="仿宋_GB2312" w:cs="仿宋_GB2312"/>
          <w:color w:val="auto"/>
          <w:sz w:val="32"/>
          <w:szCs w:val="32"/>
        </w:rPr>
        <w:t>比例确定面试对象。如有自动放弃的，按笔试成绩从高分到低分依次递补</w:t>
      </w:r>
      <w:r>
        <w:rPr>
          <w:rFonts w:hint="eastAsia" w:ascii="仿宋_GB2312" w:hAnsi="Verdana" w:eastAsia="仿宋_GB2312" w:cs="宋体"/>
          <w:color w:val="auto"/>
          <w:kern w:val="0"/>
          <w:sz w:val="32"/>
          <w:szCs w:val="32"/>
        </w:rPr>
        <w:t>（若进入面试考生最后一名出现笔试分并列现象，则同分人员全部进入面试），</w:t>
      </w:r>
      <w:r>
        <w:rPr>
          <w:rFonts w:hint="eastAsia" w:ascii="仿宋_GB2312" w:hAnsi="仿宋_GB2312" w:eastAsia="仿宋_GB2312" w:cs="仿宋_GB2312"/>
          <w:color w:val="auto"/>
          <w:sz w:val="32"/>
          <w:szCs w:val="32"/>
        </w:rPr>
        <w:t>面试开始前</w:t>
      </w:r>
      <w:r>
        <w:rPr>
          <w:rFonts w:ascii="仿宋_GB2312" w:hAnsi="仿宋_GB2312" w:eastAsia="仿宋_GB2312" w:cs="仿宋_GB2312"/>
          <w:color w:val="auto"/>
          <w:sz w:val="32"/>
          <w:szCs w:val="32"/>
        </w:rPr>
        <w:t>48</w:t>
      </w:r>
      <w:r>
        <w:rPr>
          <w:rFonts w:hint="eastAsia" w:ascii="仿宋_GB2312" w:hAnsi="仿宋_GB2312" w:eastAsia="仿宋_GB2312" w:cs="仿宋_GB2312"/>
          <w:color w:val="auto"/>
          <w:sz w:val="32"/>
          <w:szCs w:val="32"/>
        </w:rPr>
        <w:t>小时以内，入围面试人员确认不参加面试的，相关岗位不再递补。面试成绩满分为</w:t>
      </w:r>
      <w:r>
        <w:rPr>
          <w:rFonts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rPr>
        <w:t>分，合格分为</w:t>
      </w:r>
      <w:r>
        <w:rPr>
          <w:rFonts w:ascii="仿宋_GB2312" w:hAnsi="仿宋_GB2312" w:eastAsia="仿宋_GB2312" w:cs="仿宋_GB2312"/>
          <w:color w:val="auto"/>
          <w:sz w:val="32"/>
          <w:szCs w:val="32"/>
        </w:rPr>
        <w:t>60</w:t>
      </w:r>
      <w:r>
        <w:rPr>
          <w:rFonts w:hint="eastAsia" w:ascii="仿宋_GB2312" w:hAnsi="仿宋_GB2312" w:eastAsia="仿宋_GB2312" w:cs="仿宋_GB2312"/>
          <w:color w:val="auto"/>
          <w:sz w:val="32"/>
          <w:szCs w:val="32"/>
        </w:rPr>
        <w:t>分，面试不合格者不得进入体检。面试时间、地点另行通知。</w:t>
      </w:r>
    </w:p>
    <w:p>
      <w:pPr>
        <w:spacing w:line="616" w:lineRule="exact"/>
        <w:ind w:firstLine="640" w:firstLineChars="200"/>
        <w:rPr>
          <w:rFonts w:ascii="仿宋_GB2312" w:hAnsi="Verdana" w:eastAsia="仿宋_GB2312" w:cs="宋体"/>
          <w:color w:val="auto"/>
          <w:kern w:val="0"/>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成绩计算。</w:t>
      </w:r>
      <w:r>
        <w:rPr>
          <w:rFonts w:hint="eastAsia" w:ascii="仿宋_GB2312" w:hAnsi="Verdana" w:eastAsia="仿宋_GB2312" w:cs="宋体"/>
          <w:color w:val="auto"/>
          <w:kern w:val="0"/>
          <w:sz w:val="32"/>
          <w:szCs w:val="32"/>
        </w:rPr>
        <w:t>面试结束后，将笔试成绩、面试成绩合成计算总成绩。若总成绩相等，以笔试成绩高的排位在前。总成绩的计算公式为：总成绩</w:t>
      </w:r>
      <w:r>
        <w:rPr>
          <w:rFonts w:ascii="仿宋_GB2312" w:hAnsi="Verdana" w:eastAsia="仿宋_GB2312" w:cs="宋体"/>
          <w:color w:val="auto"/>
          <w:kern w:val="0"/>
          <w:sz w:val="32"/>
          <w:szCs w:val="32"/>
        </w:rPr>
        <w:t>=</w:t>
      </w:r>
      <w:r>
        <w:rPr>
          <w:rFonts w:hint="eastAsia" w:ascii="仿宋_GB2312" w:hAnsi="Verdana" w:eastAsia="仿宋_GB2312" w:cs="宋体"/>
          <w:color w:val="auto"/>
          <w:kern w:val="0"/>
          <w:sz w:val="32"/>
          <w:szCs w:val="32"/>
        </w:rPr>
        <w:t>笔试成绩×</w:t>
      </w:r>
      <w:r>
        <w:rPr>
          <w:rFonts w:ascii="仿宋_GB2312" w:hAnsi="Verdana" w:eastAsia="仿宋_GB2312" w:cs="宋体"/>
          <w:color w:val="auto"/>
          <w:kern w:val="0"/>
          <w:sz w:val="32"/>
          <w:szCs w:val="32"/>
        </w:rPr>
        <w:t>40%+</w:t>
      </w:r>
      <w:r>
        <w:rPr>
          <w:rFonts w:hint="eastAsia" w:ascii="仿宋_GB2312" w:hAnsi="Verdana" w:eastAsia="仿宋_GB2312" w:cs="宋体"/>
          <w:color w:val="auto"/>
          <w:kern w:val="0"/>
          <w:sz w:val="32"/>
          <w:szCs w:val="32"/>
        </w:rPr>
        <w:t>面试成绩×</w:t>
      </w:r>
      <w:r>
        <w:rPr>
          <w:rFonts w:ascii="仿宋_GB2312" w:hAnsi="Verdana" w:eastAsia="仿宋_GB2312" w:cs="宋体"/>
          <w:color w:val="auto"/>
          <w:kern w:val="0"/>
          <w:sz w:val="32"/>
          <w:szCs w:val="32"/>
        </w:rPr>
        <w:t>60%</w:t>
      </w:r>
      <w:r>
        <w:rPr>
          <w:rFonts w:hint="eastAsia" w:ascii="仿宋_GB2312" w:hAnsi="Verdana" w:eastAsia="仿宋_GB2312" w:cs="宋体"/>
          <w:color w:val="auto"/>
          <w:kern w:val="0"/>
          <w:sz w:val="32"/>
          <w:szCs w:val="32"/>
        </w:rPr>
        <w:t>。</w:t>
      </w:r>
    </w:p>
    <w:p>
      <w:pPr>
        <w:spacing w:line="616" w:lineRule="exact"/>
        <w:rPr>
          <w:rFonts w:ascii="楷体" w:hAnsi="楷体" w:eastAsia="楷体" w:cs="仿宋_GB2312"/>
          <w:color w:val="auto"/>
          <w:sz w:val="32"/>
          <w:szCs w:val="32"/>
        </w:rPr>
      </w:pPr>
      <w:r>
        <w:rPr>
          <w:rFonts w:ascii="仿宋_GB2312" w:hAnsi="仿宋_GB2312" w:eastAsia="仿宋_GB2312" w:cs="仿宋_GB2312"/>
          <w:color w:val="auto"/>
          <w:sz w:val="32"/>
          <w:szCs w:val="32"/>
        </w:rPr>
        <w:t xml:space="preserve">  </w:t>
      </w:r>
      <w:r>
        <w:rPr>
          <w:rFonts w:ascii="楷体" w:hAnsi="楷体" w:eastAsia="楷体" w:cs="仿宋_GB2312"/>
          <w:color w:val="auto"/>
          <w:sz w:val="32"/>
          <w:szCs w:val="32"/>
        </w:rPr>
        <w:t xml:space="preserve"> </w:t>
      </w:r>
      <w:r>
        <w:rPr>
          <w:rFonts w:hint="eastAsia" w:ascii="楷体" w:hAnsi="楷体" w:eastAsia="楷体" w:cs="仿宋_GB2312"/>
          <w:b/>
          <w:bCs/>
          <w:color w:val="auto"/>
          <w:sz w:val="32"/>
          <w:szCs w:val="32"/>
        </w:rPr>
        <w:t>（四）体检</w:t>
      </w:r>
    </w:p>
    <w:p>
      <w:pPr>
        <w:spacing w:line="616" w:lineRule="exact"/>
        <w:ind w:firstLine="640" w:firstLineChars="200"/>
        <w:rPr>
          <w:rFonts w:ascii="仿宋_GB2312" w:hAnsi="仿宋_GB2312" w:eastAsia="仿宋_GB2312" w:cs="仿宋_GB2312"/>
          <w:color w:val="auto"/>
          <w:sz w:val="32"/>
          <w:szCs w:val="32"/>
        </w:rPr>
      </w:pPr>
      <w:r>
        <w:rPr>
          <w:rFonts w:hint="eastAsia" w:ascii="仿宋_GB2312" w:hAnsi="Verdana" w:eastAsia="仿宋_GB2312" w:cs="宋体"/>
          <w:color w:val="auto"/>
          <w:kern w:val="0"/>
          <w:sz w:val="32"/>
          <w:szCs w:val="32"/>
        </w:rPr>
        <w:t>在面试合格人员中，根据实际招聘岗位数按总成绩从高分到低分按</w:t>
      </w:r>
      <w:r>
        <w:rPr>
          <w:rFonts w:ascii="仿宋_GB2312" w:hAnsi="Verdana" w:eastAsia="仿宋_GB2312" w:cs="宋体"/>
          <w:color w:val="auto"/>
          <w:kern w:val="0"/>
          <w:sz w:val="32"/>
          <w:szCs w:val="32"/>
        </w:rPr>
        <w:t>1:1.2</w:t>
      </w:r>
      <w:r>
        <w:rPr>
          <w:rFonts w:hint="eastAsia" w:ascii="仿宋_GB2312" w:hAnsi="Verdana" w:eastAsia="仿宋_GB2312" w:cs="宋体"/>
          <w:color w:val="auto"/>
          <w:kern w:val="0"/>
          <w:sz w:val="32"/>
          <w:szCs w:val="32"/>
        </w:rPr>
        <w:t>比例确定体检对象（若总成绩相等，以笔试分高的排位在前）。体检程序和标准参照公务员录用体检通用标准执行。体检时间、地点另行通知，体检费用自理。</w:t>
      </w:r>
      <w:r>
        <w:rPr>
          <w:rFonts w:hint="eastAsia" w:ascii="仿宋_GB2312" w:hAnsi="仿宋_GB2312" w:eastAsia="仿宋_GB2312" w:cs="仿宋_GB2312"/>
          <w:color w:val="auto"/>
          <w:sz w:val="32"/>
          <w:szCs w:val="32"/>
        </w:rPr>
        <w:t>考生不按规定时间、地点参加体检，视作放弃体检。自动放弃或体检不合格的，则按综合成绩从高分到低分依次递补。</w:t>
      </w:r>
    </w:p>
    <w:p>
      <w:pPr>
        <w:spacing w:line="616" w:lineRule="exact"/>
        <w:ind w:firstLine="482" w:firstLineChars="150"/>
        <w:rPr>
          <w:rFonts w:ascii="楷体" w:hAnsi="楷体" w:eastAsia="楷体" w:cs="仿宋_GB2312"/>
          <w:b/>
          <w:bCs/>
          <w:color w:val="auto"/>
          <w:sz w:val="32"/>
          <w:szCs w:val="32"/>
        </w:rPr>
      </w:pPr>
      <w:r>
        <w:rPr>
          <w:rFonts w:hint="eastAsia" w:ascii="楷体" w:hAnsi="楷体" w:eastAsia="楷体" w:cs="仿宋_GB2312"/>
          <w:b/>
          <w:bCs/>
          <w:color w:val="auto"/>
          <w:sz w:val="32"/>
          <w:szCs w:val="32"/>
        </w:rPr>
        <w:t>（五）考核</w:t>
      </w:r>
    </w:p>
    <w:p>
      <w:pPr>
        <w:spacing w:line="61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在体检合格人员中，根据实际招聘岗位数，按综合成绩从高分到低分</w:t>
      </w:r>
      <w:r>
        <w:rPr>
          <w:rFonts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rPr>
        <w:t>的比例确定考核对象，考核工作参照《关于做好公务员录用考察工作的通知》（国公局发〔</w:t>
      </w:r>
      <w:r>
        <w:rPr>
          <w:rFonts w:ascii="仿宋_GB2312" w:hAnsi="仿宋_GB2312" w:eastAsia="仿宋_GB2312" w:cs="仿宋_GB2312"/>
          <w:color w:val="auto"/>
          <w:sz w:val="32"/>
          <w:szCs w:val="32"/>
        </w:rPr>
        <w:t>2013</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号）及用人单位招聘岗位的要求执行。对考核不合格的，可在体检合格人员中按综合成绩从高分到低分予以递补。</w:t>
      </w:r>
    </w:p>
    <w:p>
      <w:pPr>
        <w:spacing w:line="616" w:lineRule="exact"/>
        <w:rPr>
          <w:rFonts w:ascii="楷体" w:hAnsi="楷体" w:eastAsia="楷体" w:cs="仿宋_GB2312"/>
          <w:color w:val="auto"/>
          <w:sz w:val="32"/>
          <w:szCs w:val="32"/>
        </w:rPr>
      </w:pPr>
      <w:r>
        <w:rPr>
          <w:rFonts w:ascii="仿宋_GB2312" w:hAnsi="仿宋_GB2312" w:eastAsia="仿宋_GB2312" w:cs="仿宋_GB2312"/>
          <w:color w:val="auto"/>
          <w:sz w:val="32"/>
          <w:szCs w:val="32"/>
        </w:rPr>
        <w:t xml:space="preserve">  </w:t>
      </w:r>
      <w:r>
        <w:rPr>
          <w:rFonts w:ascii="楷体" w:hAnsi="楷体" w:eastAsia="楷体" w:cs="仿宋_GB2312"/>
          <w:b/>
          <w:bCs/>
          <w:color w:val="auto"/>
          <w:sz w:val="32"/>
          <w:szCs w:val="32"/>
        </w:rPr>
        <w:t xml:space="preserve"> </w:t>
      </w:r>
      <w:r>
        <w:rPr>
          <w:rFonts w:hint="eastAsia" w:ascii="楷体" w:hAnsi="楷体" w:eastAsia="楷体" w:cs="仿宋_GB2312"/>
          <w:b/>
          <w:bCs/>
          <w:color w:val="auto"/>
          <w:sz w:val="32"/>
          <w:szCs w:val="32"/>
        </w:rPr>
        <w:t>（六）聘用</w:t>
      </w:r>
    </w:p>
    <w:p>
      <w:pPr>
        <w:spacing w:line="616" w:lineRule="exact"/>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考核结束后，考核合格人员为拟聘用人员，拟聘用人员将公示</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个工作日。公示期满后，对拟聘用人员没有异议或反映有问题经查实不影响聘用的，按规定办理相关聘用手续。因公示期间有异议并经查实被取消聘用资格或拟聘用人员放弃聘用资格使聘用人员达不到实际招聘数的，在拟聘用人员上报审批前按综合成绩从高分到低分在体检合格人员中依次递补。</w:t>
      </w:r>
    </w:p>
    <w:p>
      <w:pPr>
        <w:spacing w:line="616" w:lineRule="exact"/>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确定参加面试、体检、考核、拟聘用及递补人员的名单均在江山市人民政府民政网</w:t>
      </w:r>
      <w:r>
        <w:rPr>
          <w:rFonts w:ascii="仿宋_GB2312" w:hAnsi="仿宋_GB2312" w:eastAsia="仿宋_GB2312" w:cs="仿宋_GB2312"/>
          <w:color w:val="auto"/>
          <w:sz w:val="32"/>
          <w:szCs w:val="32"/>
        </w:rPr>
        <w:t>(http://www.jiangshan.gov.cn/col/col1224392/index.html</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32"/>
          <w:szCs w:val="32"/>
        </w:rPr>
        <w:t>公布。按有关规定办理录用手续，并与用人单位签订劳动合同，试用期为三个月。录用人员必须服从统一分配，且在社区服务至少满三年。录用人员管理和待遇，参照《关于进一步加强专职社区工作者队伍建设的实施意见》（市委办〔</w:t>
      </w:r>
      <w:r>
        <w:rPr>
          <w:rFonts w:ascii="仿宋_GB2312" w:hAnsi="仿宋_GB2312" w:eastAsia="仿宋_GB2312" w:cs="仿宋_GB2312"/>
          <w:color w:val="auto"/>
          <w:sz w:val="32"/>
          <w:szCs w:val="32"/>
        </w:rPr>
        <w:t>2019</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16</w:t>
      </w:r>
      <w:r>
        <w:rPr>
          <w:rFonts w:hint="eastAsia" w:ascii="仿宋_GB2312" w:hAnsi="仿宋_GB2312" w:eastAsia="仿宋_GB2312" w:cs="仿宋_GB2312"/>
          <w:color w:val="auto"/>
          <w:sz w:val="32"/>
          <w:szCs w:val="32"/>
        </w:rPr>
        <w:t>号）执行。不按规定办理录用手续和签订劳动合同的、不服从分配的和试用期满考核不合格的，取消录用资格。</w:t>
      </w:r>
    </w:p>
    <w:p>
      <w:pPr>
        <w:spacing w:line="616" w:lineRule="exact"/>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四、注意事项</w:t>
      </w:r>
    </w:p>
    <w:p>
      <w:pPr>
        <w:spacing w:line="616"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考试无辅导教材，无指定辅导机构。</w:t>
      </w:r>
    </w:p>
    <w:p>
      <w:pPr>
        <w:spacing w:line="616"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报考人员必须同时携带准考证和有效二代身份证，按照准考证上规定的时间和地点参加考试。</w:t>
      </w:r>
    </w:p>
    <w:p>
      <w:pPr>
        <w:spacing w:line="616"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报考人员提供的资料必须真实可靠，如有弄虚作假、材料不实，经查实一律取消招聘资格；涉及违法违纪的人员按有关规定执行。</w:t>
      </w:r>
    </w:p>
    <w:p>
      <w:pPr>
        <w:spacing w:line="616"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4.</w:t>
      </w:r>
      <w:r>
        <w:rPr>
          <w:rFonts w:hint="eastAsia" w:ascii="仿宋_GB2312" w:hAnsi="仿宋_GB2312" w:eastAsia="仿宋_GB2312" w:cs="仿宋_GB2312"/>
          <w:color w:val="auto"/>
          <w:sz w:val="32"/>
          <w:szCs w:val="32"/>
        </w:rPr>
        <w:t>考试违纪违规行为的认定和处理，按照《浙江省人事考试应试人员违法违规行为处理规定》执行。</w:t>
      </w:r>
    </w:p>
    <w:p>
      <w:pPr>
        <w:spacing w:line="616"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报考咨询电话：</w:t>
      </w:r>
      <w:r>
        <w:rPr>
          <w:rFonts w:ascii="仿宋_GB2312" w:hAnsi="仿宋_GB2312" w:eastAsia="仿宋_GB2312" w:cs="仿宋_GB2312"/>
          <w:color w:val="auto"/>
          <w:sz w:val="32"/>
          <w:szCs w:val="32"/>
        </w:rPr>
        <w:t>0570-4579072</w:t>
      </w:r>
    </w:p>
    <w:p>
      <w:pPr>
        <w:spacing w:line="616" w:lineRule="exact"/>
        <w:rPr>
          <w:rFonts w:ascii="仿宋_GB2312" w:hAnsi="仿宋_GB2312" w:eastAsia="仿宋_GB2312" w:cs="仿宋_GB2312"/>
          <w:color w:val="auto"/>
          <w:sz w:val="32"/>
          <w:szCs w:val="32"/>
        </w:rPr>
      </w:pPr>
    </w:p>
    <w:p>
      <w:pPr>
        <w:spacing w:line="616" w:lineRule="exact"/>
        <w:rPr>
          <w:rFonts w:ascii="仿宋_GB2312" w:hAnsi="仿宋_GB2312" w:eastAsia="仿宋_GB2312" w:cs="仿宋_GB2312"/>
          <w:color w:val="auto"/>
          <w:sz w:val="32"/>
          <w:szCs w:val="32"/>
        </w:rPr>
      </w:pPr>
    </w:p>
    <w:p>
      <w:pPr>
        <w:spacing w:line="616" w:lineRule="exact"/>
        <w:ind w:left="31680" w:hanging="3360" w:hangingChars="105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中共江山市委组织部</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江山市民政局</w:t>
      </w:r>
      <w:r>
        <w:rPr>
          <w:rFonts w:ascii="仿宋_GB2312" w:hAnsi="仿宋_GB2312" w:eastAsia="仿宋_GB2312" w:cs="仿宋_GB2312"/>
          <w:color w:val="auto"/>
          <w:sz w:val="32"/>
          <w:szCs w:val="32"/>
        </w:rPr>
        <w:t xml:space="preserve">  </w:t>
      </w:r>
    </w:p>
    <w:p>
      <w:pPr>
        <w:spacing w:line="616" w:lineRule="exact"/>
        <w:ind w:left="31680" w:hanging="3360" w:hangingChars="1050"/>
        <w:rPr>
          <w:rFonts w:ascii="仿宋_GB2312" w:hAnsi="仿宋_GB2312" w:eastAsia="仿宋_GB2312" w:cs="仿宋_GB2312"/>
          <w:color w:val="auto"/>
          <w:sz w:val="32"/>
          <w:szCs w:val="32"/>
        </w:rPr>
      </w:pPr>
    </w:p>
    <w:p>
      <w:pPr>
        <w:spacing w:line="616" w:lineRule="exact"/>
        <w:ind w:left="3353" w:leftChars="1368" w:hanging="480" w:hangingChars="15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江山市人力资源和社会保障局</w:t>
      </w:r>
    </w:p>
    <w:p>
      <w:pPr>
        <w:spacing w:line="616" w:lineRule="exact"/>
        <w:ind w:left="3353" w:leftChars="1368" w:hanging="480" w:hangingChars="150"/>
        <w:rPr>
          <w:rFonts w:ascii="仿宋_GB2312" w:hAnsi="仿宋_GB2312" w:eastAsia="仿宋_GB2312" w:cs="仿宋_GB2312"/>
          <w:color w:val="auto"/>
          <w:sz w:val="32"/>
          <w:szCs w:val="32"/>
        </w:rPr>
      </w:pPr>
    </w:p>
    <w:p>
      <w:pPr>
        <w:spacing w:line="616"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2019</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w:t>
      </w:r>
    </w:p>
    <w:p>
      <w:pPr>
        <w:spacing w:line="616" w:lineRule="exact"/>
        <w:rPr>
          <w:rFonts w:ascii="仿宋_GB2312" w:hAnsi="仿宋_GB2312" w:eastAsia="仿宋_GB2312" w:cs="仿宋_GB2312"/>
          <w:color w:val="auto"/>
          <w:sz w:val="32"/>
          <w:szCs w:val="32"/>
        </w:rPr>
      </w:pPr>
    </w:p>
    <w:p>
      <w:pPr>
        <w:spacing w:line="616" w:lineRule="exact"/>
        <w:rPr>
          <w:rFonts w:ascii="仿宋_GB2312" w:hAnsi="仿宋_GB2312" w:eastAsia="仿宋_GB2312" w:cs="仿宋_GB2312"/>
          <w:color w:val="auto"/>
          <w:sz w:val="32"/>
          <w:szCs w:val="32"/>
        </w:rPr>
      </w:pPr>
    </w:p>
    <w:p>
      <w:pPr>
        <w:spacing w:line="616" w:lineRule="exact"/>
        <w:rPr>
          <w:rFonts w:ascii="仿宋_GB2312" w:hAnsi="仿宋_GB2312" w:eastAsia="仿宋_GB2312" w:cs="仿宋_GB2312"/>
          <w:color w:val="auto"/>
          <w:sz w:val="32"/>
          <w:szCs w:val="32"/>
        </w:rPr>
      </w:pPr>
    </w:p>
    <w:p>
      <w:pPr>
        <w:spacing w:line="616" w:lineRule="exact"/>
        <w:rPr>
          <w:rFonts w:ascii="仿宋_GB2312" w:hAnsi="仿宋_GB2312" w:eastAsia="仿宋_GB2312" w:cs="仿宋_GB2312"/>
          <w:color w:val="auto"/>
          <w:sz w:val="32"/>
          <w:szCs w:val="32"/>
        </w:rPr>
      </w:pPr>
    </w:p>
    <w:p>
      <w:pPr>
        <w:spacing w:line="616" w:lineRule="exact"/>
        <w:rPr>
          <w:rFonts w:ascii="仿宋_GB2312" w:hAnsi="仿宋_GB2312" w:eastAsia="仿宋_GB2312" w:cs="仿宋_GB2312"/>
          <w:color w:val="auto"/>
          <w:sz w:val="32"/>
          <w:szCs w:val="32"/>
        </w:rPr>
      </w:pPr>
    </w:p>
    <w:p>
      <w:pPr>
        <w:spacing w:line="616" w:lineRule="exact"/>
        <w:rPr>
          <w:rFonts w:ascii="仿宋_GB2312" w:hAnsi="仿宋_GB2312" w:eastAsia="仿宋_GB2312" w:cs="仿宋_GB2312"/>
          <w:color w:val="auto"/>
          <w:sz w:val="32"/>
          <w:szCs w:val="32"/>
        </w:rPr>
      </w:pPr>
    </w:p>
    <w:p>
      <w:pPr>
        <w:spacing w:line="616" w:lineRule="exact"/>
        <w:rPr>
          <w:rFonts w:ascii="仿宋_GB2312" w:hAnsi="仿宋_GB2312" w:eastAsia="仿宋_GB2312" w:cs="仿宋_GB2312"/>
          <w:color w:val="auto"/>
          <w:sz w:val="32"/>
          <w:szCs w:val="32"/>
        </w:rPr>
      </w:pPr>
    </w:p>
    <w:p>
      <w:pPr>
        <w:spacing w:line="616" w:lineRule="exact"/>
        <w:rPr>
          <w:rFonts w:ascii="仿宋_GB2312" w:hAnsi="仿宋_GB2312" w:eastAsia="仿宋_GB2312" w:cs="仿宋_GB2312"/>
          <w:color w:val="auto"/>
          <w:sz w:val="32"/>
          <w:szCs w:val="32"/>
        </w:rPr>
      </w:pPr>
    </w:p>
    <w:p>
      <w:pPr>
        <w:spacing w:line="616" w:lineRule="exact"/>
        <w:rPr>
          <w:rFonts w:ascii="仿宋_GB2312" w:hAnsi="仿宋_GB2312" w:eastAsia="仿宋_GB2312" w:cs="仿宋_GB2312"/>
          <w:color w:val="auto"/>
          <w:sz w:val="32"/>
          <w:szCs w:val="32"/>
        </w:rPr>
      </w:pPr>
      <w:bookmarkStart w:id="0" w:name="_GoBack"/>
      <w:bookmarkEnd w:id="0"/>
    </w:p>
    <w:p>
      <w:pPr>
        <w:jc w:val="left"/>
        <w:rPr>
          <w:rFonts w:ascii="仿宋_GB2312" w:eastAsia="仿宋_GB2312"/>
          <w:color w:val="auto"/>
          <w:sz w:val="28"/>
          <w:szCs w:val="28"/>
        </w:rPr>
      </w:pPr>
      <w:r>
        <w:rPr>
          <w:rFonts w:hint="eastAsia" w:ascii="仿宋_GB2312" w:eastAsia="仿宋_GB2312"/>
          <w:color w:val="auto"/>
          <w:sz w:val="28"/>
          <w:szCs w:val="28"/>
        </w:rPr>
        <w:t>附件</w:t>
      </w:r>
      <w:r>
        <w:rPr>
          <w:rFonts w:ascii="仿宋_GB2312" w:eastAsia="仿宋_GB2312"/>
          <w:color w:val="auto"/>
          <w:sz w:val="28"/>
          <w:szCs w:val="28"/>
        </w:rPr>
        <w:t>1</w:t>
      </w:r>
      <w:r>
        <w:rPr>
          <w:rFonts w:hint="eastAsia" w:ascii="仿宋_GB2312" w:eastAsia="仿宋_GB2312"/>
          <w:color w:val="auto"/>
          <w:sz w:val="28"/>
          <w:szCs w:val="28"/>
        </w:rPr>
        <w:t>：</w:t>
      </w:r>
    </w:p>
    <w:p>
      <w:pPr>
        <w:jc w:val="center"/>
        <w:rPr>
          <w:rFonts w:ascii="方正小标宋简体" w:eastAsia="方正小标宋简体"/>
          <w:b/>
          <w:color w:val="auto"/>
          <w:sz w:val="36"/>
          <w:szCs w:val="36"/>
        </w:rPr>
      </w:pPr>
      <w:r>
        <w:rPr>
          <w:rFonts w:ascii="方正小标宋简体" w:eastAsia="方正小标宋简体"/>
          <w:b/>
          <w:color w:val="auto"/>
          <w:sz w:val="36"/>
          <w:szCs w:val="36"/>
        </w:rPr>
        <w:t>2019</w:t>
      </w:r>
      <w:r>
        <w:rPr>
          <w:rFonts w:hint="eastAsia" w:ascii="方正小标宋简体" w:eastAsia="方正小标宋简体"/>
          <w:b/>
          <w:color w:val="auto"/>
          <w:sz w:val="36"/>
          <w:szCs w:val="36"/>
        </w:rPr>
        <w:t>年江山市公开招聘专职社区工作者计划表</w:t>
      </w:r>
    </w:p>
    <w:p>
      <w:pPr>
        <w:jc w:val="center"/>
        <w:rPr>
          <w:rFonts w:ascii="方正小标宋简体" w:eastAsia="方正小标宋简体"/>
          <w:b/>
          <w:color w:val="auto"/>
          <w:sz w:val="32"/>
          <w:szCs w:val="32"/>
        </w:rPr>
      </w:pPr>
    </w:p>
    <w:tbl>
      <w:tblPr>
        <w:tblStyle w:val="4"/>
        <w:tblW w:w="9304" w:type="dxa"/>
        <w:jc w:val="center"/>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1528"/>
        <w:gridCol w:w="881"/>
        <w:gridCol w:w="2392"/>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5"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招聘单位</w:t>
            </w:r>
          </w:p>
        </w:tc>
        <w:tc>
          <w:tcPr>
            <w:tcW w:w="1528"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招聘人数</w:t>
            </w:r>
          </w:p>
        </w:tc>
        <w:tc>
          <w:tcPr>
            <w:tcW w:w="881"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性别</w:t>
            </w:r>
          </w:p>
        </w:tc>
        <w:tc>
          <w:tcPr>
            <w:tcW w:w="2392"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年龄</w:t>
            </w:r>
          </w:p>
        </w:tc>
        <w:tc>
          <w:tcPr>
            <w:tcW w:w="2198"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学历、专业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1" w:hRule="exact"/>
          <w:jc w:val="center"/>
        </w:trPr>
        <w:tc>
          <w:tcPr>
            <w:tcW w:w="2305"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双塔街道</w:t>
            </w:r>
          </w:p>
        </w:tc>
        <w:tc>
          <w:tcPr>
            <w:tcW w:w="1528" w:type="dxa"/>
            <w:vAlign w:val="center"/>
          </w:tcPr>
          <w:p>
            <w:pPr>
              <w:jc w:val="center"/>
              <w:rPr>
                <w:rFonts w:ascii="仿宋_GB2312" w:eastAsia="仿宋_GB2312" w:cs="宋体"/>
                <w:color w:val="auto"/>
                <w:kern w:val="0"/>
                <w:sz w:val="32"/>
                <w:szCs w:val="32"/>
              </w:rPr>
            </w:pPr>
            <w:r>
              <w:rPr>
                <w:rFonts w:ascii="仿宋_GB2312" w:eastAsia="仿宋_GB2312" w:cs="宋体"/>
                <w:color w:val="auto"/>
                <w:kern w:val="0"/>
                <w:sz w:val="32"/>
                <w:szCs w:val="32"/>
              </w:rPr>
              <w:t>8</w:t>
            </w:r>
            <w:r>
              <w:rPr>
                <w:rFonts w:hint="eastAsia" w:ascii="仿宋_GB2312" w:eastAsia="仿宋_GB2312" w:cs="宋体"/>
                <w:color w:val="auto"/>
                <w:kern w:val="0"/>
                <w:sz w:val="32"/>
                <w:szCs w:val="32"/>
              </w:rPr>
              <w:t>人</w:t>
            </w:r>
          </w:p>
        </w:tc>
        <w:tc>
          <w:tcPr>
            <w:tcW w:w="881"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不限</w:t>
            </w:r>
          </w:p>
        </w:tc>
        <w:tc>
          <w:tcPr>
            <w:tcW w:w="2392"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女：</w:t>
            </w:r>
            <w:r>
              <w:rPr>
                <w:rFonts w:ascii="仿宋_GB2312" w:eastAsia="仿宋_GB2312" w:cs="宋体"/>
                <w:color w:val="auto"/>
                <w:kern w:val="0"/>
                <w:sz w:val="32"/>
                <w:szCs w:val="32"/>
              </w:rPr>
              <w:t>40</w:t>
            </w:r>
            <w:r>
              <w:rPr>
                <w:rFonts w:hint="eastAsia" w:ascii="仿宋_GB2312" w:eastAsia="仿宋_GB2312" w:cs="宋体"/>
                <w:color w:val="auto"/>
                <w:kern w:val="0"/>
                <w:sz w:val="32"/>
                <w:szCs w:val="32"/>
              </w:rPr>
              <w:t>周岁以下</w:t>
            </w:r>
          </w:p>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男：</w:t>
            </w:r>
            <w:r>
              <w:rPr>
                <w:rFonts w:ascii="仿宋_GB2312" w:eastAsia="仿宋_GB2312" w:cs="宋体"/>
                <w:color w:val="auto"/>
                <w:kern w:val="0"/>
                <w:sz w:val="32"/>
                <w:szCs w:val="32"/>
              </w:rPr>
              <w:t>45</w:t>
            </w:r>
            <w:r>
              <w:rPr>
                <w:rFonts w:hint="eastAsia" w:ascii="仿宋_GB2312" w:eastAsia="仿宋_GB2312" w:cs="宋体"/>
                <w:color w:val="auto"/>
                <w:kern w:val="0"/>
                <w:sz w:val="32"/>
                <w:szCs w:val="32"/>
              </w:rPr>
              <w:t>周岁以下</w:t>
            </w:r>
          </w:p>
        </w:tc>
        <w:tc>
          <w:tcPr>
            <w:tcW w:w="2198"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大专及以上</w:t>
            </w:r>
          </w:p>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6" w:hRule="exact"/>
          <w:jc w:val="center"/>
        </w:trPr>
        <w:tc>
          <w:tcPr>
            <w:tcW w:w="2305"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虎山街道</w:t>
            </w:r>
          </w:p>
        </w:tc>
        <w:tc>
          <w:tcPr>
            <w:tcW w:w="1528" w:type="dxa"/>
            <w:vAlign w:val="center"/>
          </w:tcPr>
          <w:p>
            <w:pPr>
              <w:jc w:val="center"/>
              <w:rPr>
                <w:rFonts w:ascii="仿宋_GB2312" w:eastAsia="仿宋_GB2312" w:cs="宋体"/>
                <w:color w:val="auto"/>
                <w:kern w:val="0"/>
                <w:sz w:val="32"/>
                <w:szCs w:val="32"/>
              </w:rPr>
            </w:pPr>
            <w:r>
              <w:rPr>
                <w:rFonts w:ascii="仿宋_GB2312" w:eastAsia="仿宋_GB2312" w:cs="宋体"/>
                <w:color w:val="auto"/>
                <w:kern w:val="0"/>
                <w:sz w:val="32"/>
                <w:szCs w:val="32"/>
              </w:rPr>
              <w:t>7</w:t>
            </w:r>
            <w:r>
              <w:rPr>
                <w:rFonts w:hint="eastAsia" w:ascii="仿宋_GB2312" w:eastAsia="仿宋_GB2312" w:cs="宋体"/>
                <w:color w:val="auto"/>
                <w:kern w:val="0"/>
                <w:sz w:val="32"/>
                <w:szCs w:val="32"/>
              </w:rPr>
              <w:t>人</w:t>
            </w:r>
          </w:p>
        </w:tc>
        <w:tc>
          <w:tcPr>
            <w:tcW w:w="881"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不限</w:t>
            </w:r>
          </w:p>
        </w:tc>
        <w:tc>
          <w:tcPr>
            <w:tcW w:w="2392"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女：</w:t>
            </w:r>
            <w:r>
              <w:rPr>
                <w:rFonts w:ascii="仿宋_GB2312" w:eastAsia="仿宋_GB2312" w:cs="宋体"/>
                <w:color w:val="auto"/>
                <w:kern w:val="0"/>
                <w:sz w:val="32"/>
                <w:szCs w:val="32"/>
              </w:rPr>
              <w:t>40</w:t>
            </w:r>
            <w:r>
              <w:rPr>
                <w:rFonts w:hint="eastAsia" w:ascii="仿宋_GB2312" w:eastAsia="仿宋_GB2312" w:cs="宋体"/>
                <w:color w:val="auto"/>
                <w:kern w:val="0"/>
                <w:sz w:val="32"/>
                <w:szCs w:val="32"/>
              </w:rPr>
              <w:t>周岁以下</w:t>
            </w:r>
          </w:p>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男：</w:t>
            </w:r>
            <w:r>
              <w:rPr>
                <w:rFonts w:ascii="仿宋_GB2312" w:eastAsia="仿宋_GB2312" w:cs="宋体"/>
                <w:color w:val="auto"/>
                <w:kern w:val="0"/>
                <w:sz w:val="32"/>
                <w:szCs w:val="32"/>
              </w:rPr>
              <w:t>45</w:t>
            </w:r>
            <w:r>
              <w:rPr>
                <w:rFonts w:hint="eastAsia" w:ascii="仿宋_GB2312" w:eastAsia="仿宋_GB2312" w:cs="宋体"/>
                <w:color w:val="auto"/>
                <w:kern w:val="0"/>
                <w:sz w:val="32"/>
                <w:szCs w:val="32"/>
              </w:rPr>
              <w:t>周岁以下</w:t>
            </w:r>
          </w:p>
        </w:tc>
        <w:tc>
          <w:tcPr>
            <w:tcW w:w="2198"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大专及以上</w:t>
            </w:r>
          </w:p>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6" w:hRule="exact"/>
          <w:jc w:val="center"/>
        </w:trPr>
        <w:tc>
          <w:tcPr>
            <w:tcW w:w="2305"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清湖街道</w:t>
            </w:r>
          </w:p>
        </w:tc>
        <w:tc>
          <w:tcPr>
            <w:tcW w:w="1528" w:type="dxa"/>
            <w:vAlign w:val="center"/>
          </w:tcPr>
          <w:p>
            <w:pPr>
              <w:jc w:val="center"/>
              <w:rPr>
                <w:rFonts w:ascii="仿宋_GB2312" w:eastAsia="仿宋_GB2312" w:cs="宋体"/>
                <w:color w:val="auto"/>
                <w:kern w:val="0"/>
                <w:sz w:val="32"/>
                <w:szCs w:val="32"/>
              </w:rPr>
            </w:pPr>
            <w:r>
              <w:rPr>
                <w:rFonts w:ascii="仿宋_GB2312" w:eastAsia="仿宋_GB2312" w:cs="宋体"/>
                <w:color w:val="auto"/>
                <w:kern w:val="0"/>
                <w:sz w:val="32"/>
                <w:szCs w:val="32"/>
              </w:rPr>
              <w:t>10</w:t>
            </w:r>
            <w:r>
              <w:rPr>
                <w:rFonts w:hint="eastAsia" w:ascii="仿宋_GB2312" w:eastAsia="仿宋_GB2312" w:cs="宋体"/>
                <w:color w:val="auto"/>
                <w:kern w:val="0"/>
                <w:sz w:val="32"/>
                <w:szCs w:val="32"/>
              </w:rPr>
              <w:t>人</w:t>
            </w:r>
          </w:p>
        </w:tc>
        <w:tc>
          <w:tcPr>
            <w:tcW w:w="881"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不限</w:t>
            </w:r>
          </w:p>
        </w:tc>
        <w:tc>
          <w:tcPr>
            <w:tcW w:w="2392"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女：</w:t>
            </w:r>
            <w:r>
              <w:rPr>
                <w:rFonts w:ascii="仿宋_GB2312" w:eastAsia="仿宋_GB2312" w:cs="宋体"/>
                <w:color w:val="auto"/>
                <w:kern w:val="0"/>
                <w:sz w:val="32"/>
                <w:szCs w:val="32"/>
              </w:rPr>
              <w:t>40</w:t>
            </w:r>
            <w:r>
              <w:rPr>
                <w:rFonts w:hint="eastAsia" w:ascii="仿宋_GB2312" w:eastAsia="仿宋_GB2312" w:cs="宋体"/>
                <w:color w:val="auto"/>
                <w:kern w:val="0"/>
                <w:sz w:val="32"/>
                <w:szCs w:val="32"/>
              </w:rPr>
              <w:t>周岁以下</w:t>
            </w:r>
          </w:p>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男：</w:t>
            </w:r>
            <w:r>
              <w:rPr>
                <w:rFonts w:ascii="仿宋_GB2312" w:eastAsia="仿宋_GB2312" w:cs="宋体"/>
                <w:color w:val="auto"/>
                <w:kern w:val="0"/>
                <w:sz w:val="32"/>
                <w:szCs w:val="32"/>
              </w:rPr>
              <w:t>45</w:t>
            </w:r>
            <w:r>
              <w:rPr>
                <w:rFonts w:hint="eastAsia" w:ascii="仿宋_GB2312" w:eastAsia="仿宋_GB2312" w:cs="宋体"/>
                <w:color w:val="auto"/>
                <w:kern w:val="0"/>
                <w:sz w:val="32"/>
                <w:szCs w:val="32"/>
              </w:rPr>
              <w:t>周岁以下</w:t>
            </w:r>
          </w:p>
        </w:tc>
        <w:tc>
          <w:tcPr>
            <w:tcW w:w="2198"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大专及以上</w:t>
            </w:r>
          </w:p>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4" w:hRule="exact"/>
          <w:jc w:val="center"/>
        </w:trPr>
        <w:tc>
          <w:tcPr>
            <w:tcW w:w="2305" w:type="dxa"/>
            <w:vAlign w:val="center"/>
          </w:tcPr>
          <w:p>
            <w:pPr>
              <w:jc w:val="center"/>
              <w:rPr>
                <w:rFonts w:ascii="仿宋_GB2312" w:eastAsia="仿宋_GB2312" w:cs="宋体"/>
                <w:color w:val="auto"/>
                <w:kern w:val="0"/>
                <w:sz w:val="32"/>
                <w:szCs w:val="32"/>
              </w:rPr>
            </w:pPr>
            <w:r>
              <w:rPr>
                <w:rFonts w:hint="eastAsia" w:ascii="仿宋_GB2312" w:eastAsia="仿宋_GB2312" w:cs="宋体"/>
                <w:color w:val="auto"/>
                <w:kern w:val="0"/>
                <w:sz w:val="32"/>
                <w:szCs w:val="32"/>
              </w:rPr>
              <w:t>合计</w:t>
            </w:r>
          </w:p>
        </w:tc>
        <w:tc>
          <w:tcPr>
            <w:tcW w:w="6999" w:type="dxa"/>
            <w:gridSpan w:val="4"/>
            <w:vAlign w:val="center"/>
          </w:tcPr>
          <w:p>
            <w:pPr>
              <w:jc w:val="center"/>
              <w:rPr>
                <w:rFonts w:ascii="仿宋_GB2312" w:eastAsia="仿宋_GB2312" w:cs="宋体"/>
                <w:color w:val="auto"/>
                <w:kern w:val="0"/>
                <w:sz w:val="32"/>
                <w:szCs w:val="32"/>
              </w:rPr>
            </w:pPr>
            <w:r>
              <w:rPr>
                <w:rFonts w:ascii="仿宋_GB2312" w:eastAsia="仿宋_GB2312" w:cs="宋体"/>
                <w:color w:val="auto"/>
                <w:kern w:val="0"/>
                <w:sz w:val="32"/>
                <w:szCs w:val="32"/>
              </w:rPr>
              <w:t>25</w:t>
            </w:r>
            <w:r>
              <w:rPr>
                <w:rFonts w:hint="eastAsia" w:ascii="仿宋_GB2312" w:eastAsia="仿宋_GB2312" w:cs="宋体"/>
                <w:color w:val="auto"/>
                <w:kern w:val="0"/>
                <w:sz w:val="32"/>
                <w:szCs w:val="32"/>
              </w:rPr>
              <w:t>人</w:t>
            </w:r>
          </w:p>
        </w:tc>
      </w:tr>
    </w:tbl>
    <w:p>
      <w:pPr>
        <w:jc w:val="left"/>
        <w:rPr>
          <w:rFonts w:ascii="仿宋_GB2312" w:eastAsia="仿宋_GB2312"/>
          <w:color w:val="auto"/>
          <w:sz w:val="28"/>
          <w:szCs w:val="28"/>
        </w:rPr>
      </w:pPr>
    </w:p>
    <w:p>
      <w:pPr>
        <w:jc w:val="left"/>
        <w:rPr>
          <w:rFonts w:hint="eastAsia" w:ascii="仿宋_GB2312" w:eastAsia="仿宋_GB2312"/>
          <w:color w:val="auto"/>
          <w:sz w:val="28"/>
          <w:szCs w:val="28"/>
        </w:rPr>
      </w:pPr>
    </w:p>
    <w:p>
      <w:pPr>
        <w:jc w:val="left"/>
        <w:rPr>
          <w:rFonts w:ascii="仿宋_GB2312" w:eastAsia="仿宋_GB2312"/>
          <w:color w:val="auto"/>
          <w:sz w:val="28"/>
          <w:szCs w:val="28"/>
        </w:rPr>
      </w:pPr>
      <w:r>
        <w:rPr>
          <w:rFonts w:hint="eastAsia" w:ascii="仿宋_GB2312" w:eastAsia="仿宋_GB2312"/>
          <w:color w:val="auto"/>
          <w:sz w:val="28"/>
          <w:szCs w:val="28"/>
        </w:rPr>
        <w:t>附件</w:t>
      </w:r>
      <w:r>
        <w:rPr>
          <w:rFonts w:ascii="仿宋_GB2312" w:eastAsia="仿宋_GB2312"/>
          <w:color w:val="auto"/>
          <w:sz w:val="28"/>
          <w:szCs w:val="28"/>
        </w:rPr>
        <w:t>2</w:t>
      </w:r>
      <w:r>
        <w:rPr>
          <w:rFonts w:hint="eastAsia" w:ascii="仿宋_GB2312" w:eastAsia="仿宋_GB2312"/>
          <w:color w:val="auto"/>
          <w:sz w:val="28"/>
          <w:szCs w:val="28"/>
        </w:rPr>
        <w:t>：</w:t>
      </w:r>
    </w:p>
    <w:p>
      <w:pPr>
        <w:jc w:val="center"/>
        <w:rPr>
          <w:rFonts w:ascii="方正小标宋简体" w:eastAsia="方正小标宋简体"/>
          <w:b/>
          <w:color w:val="auto"/>
          <w:sz w:val="36"/>
          <w:szCs w:val="36"/>
        </w:rPr>
      </w:pPr>
      <w:r>
        <w:rPr>
          <w:rFonts w:ascii="方正小标宋简体" w:eastAsia="方正小标宋简体"/>
          <w:b/>
          <w:color w:val="auto"/>
          <w:sz w:val="36"/>
          <w:szCs w:val="36"/>
        </w:rPr>
        <w:t>2019</w:t>
      </w:r>
      <w:r>
        <w:rPr>
          <w:rFonts w:hint="eastAsia" w:ascii="方正小标宋简体" w:eastAsia="方正小标宋简体"/>
          <w:b/>
          <w:color w:val="auto"/>
          <w:sz w:val="36"/>
          <w:szCs w:val="36"/>
        </w:rPr>
        <w:t>年江山市公开招聘专职社区工作者报名表</w:t>
      </w:r>
    </w:p>
    <w:p>
      <w:pPr>
        <w:spacing w:line="340" w:lineRule="exact"/>
        <w:ind w:left="-540" w:leftChars="-257"/>
        <w:rPr>
          <w:rFonts w:ascii="方正小标宋简体" w:eastAsia="方正小标宋简体"/>
          <w:color w:val="auto"/>
          <w:sz w:val="30"/>
          <w:szCs w:val="30"/>
        </w:rPr>
      </w:pPr>
      <w:r>
        <w:rPr>
          <w:rFonts w:hint="eastAsia" w:ascii="楷体_GB2312" w:hAnsi="楷体_GB2312" w:eastAsia="楷体_GB2312" w:cs="楷体_GB2312"/>
          <w:color w:val="auto"/>
          <w:sz w:val="28"/>
          <w:szCs w:val="28"/>
        </w:rPr>
        <w:t>报考街道：</w:t>
      </w:r>
      <w:r>
        <w:rPr>
          <w:rFonts w:ascii="楷体_GB2312" w:hAnsi="楷体_GB2312" w:eastAsia="楷体_GB2312" w:cs="楷体_GB2312"/>
          <w:color w:val="auto"/>
          <w:sz w:val="30"/>
          <w:szCs w:val="30"/>
        </w:rPr>
        <w:t xml:space="preserve"> </w:t>
      </w:r>
      <w:r>
        <w:rPr>
          <w:rFonts w:ascii="方正小标宋简体" w:eastAsia="方正小标宋简体"/>
          <w:color w:val="auto"/>
          <w:sz w:val="30"/>
          <w:szCs w:val="30"/>
        </w:rPr>
        <w:t xml:space="preserve">                           </w:t>
      </w:r>
    </w:p>
    <w:tbl>
      <w:tblPr>
        <w:tblStyle w:val="4"/>
        <w:tblW w:w="975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369"/>
        <w:gridCol w:w="722"/>
        <w:gridCol w:w="722"/>
        <w:gridCol w:w="271"/>
        <w:gridCol w:w="82"/>
        <w:gridCol w:w="189"/>
        <w:gridCol w:w="271"/>
        <w:gridCol w:w="271"/>
        <w:gridCol w:w="271"/>
        <w:gridCol w:w="271"/>
        <w:gridCol w:w="180"/>
        <w:gridCol w:w="91"/>
        <w:gridCol w:w="90"/>
        <w:gridCol w:w="181"/>
        <w:gridCol w:w="271"/>
        <w:gridCol w:w="288"/>
        <w:gridCol w:w="81"/>
        <w:gridCol w:w="173"/>
        <w:gridCol w:w="89"/>
        <w:gridCol w:w="182"/>
        <w:gridCol w:w="237"/>
        <w:gridCol w:w="305"/>
        <w:gridCol w:w="269"/>
        <w:gridCol w:w="246"/>
        <w:gridCol w:w="27"/>
        <w:gridCol w:w="271"/>
        <w:gridCol w:w="271"/>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075" w:type="dxa"/>
            <w:vAlign w:val="center"/>
          </w:tcPr>
          <w:p>
            <w:pPr>
              <w:jc w:val="center"/>
              <w:rPr>
                <w:color w:val="auto"/>
              </w:rPr>
            </w:pPr>
            <w:r>
              <w:rPr>
                <w:rFonts w:hint="eastAsia"/>
                <w:color w:val="auto"/>
              </w:rPr>
              <w:t>姓</w:t>
            </w:r>
            <w:r>
              <w:rPr>
                <w:color w:val="auto"/>
              </w:rPr>
              <w:t xml:space="preserve">  </w:t>
            </w:r>
            <w:r>
              <w:rPr>
                <w:rFonts w:hint="eastAsia"/>
                <w:color w:val="auto"/>
              </w:rPr>
              <w:t>名</w:t>
            </w:r>
          </w:p>
        </w:tc>
        <w:tc>
          <w:tcPr>
            <w:tcW w:w="1091" w:type="dxa"/>
            <w:gridSpan w:val="2"/>
            <w:vAlign w:val="center"/>
          </w:tcPr>
          <w:p>
            <w:pPr>
              <w:jc w:val="center"/>
              <w:rPr>
                <w:color w:val="auto"/>
              </w:rPr>
            </w:pPr>
          </w:p>
        </w:tc>
        <w:tc>
          <w:tcPr>
            <w:tcW w:w="722" w:type="dxa"/>
            <w:vAlign w:val="center"/>
          </w:tcPr>
          <w:p>
            <w:pPr>
              <w:jc w:val="center"/>
              <w:rPr>
                <w:color w:val="auto"/>
              </w:rPr>
            </w:pPr>
            <w:r>
              <w:rPr>
                <w:rFonts w:hint="eastAsia"/>
                <w:color w:val="auto"/>
              </w:rPr>
              <w:t>身份</w:t>
            </w:r>
          </w:p>
          <w:p>
            <w:pPr>
              <w:jc w:val="center"/>
              <w:rPr>
                <w:color w:val="auto"/>
              </w:rPr>
            </w:pPr>
            <w:r>
              <w:rPr>
                <w:rFonts w:hint="eastAsia"/>
                <w:color w:val="auto"/>
              </w:rPr>
              <w:t>证号</w:t>
            </w:r>
          </w:p>
        </w:tc>
        <w:tc>
          <w:tcPr>
            <w:tcW w:w="271" w:type="dxa"/>
            <w:vAlign w:val="center"/>
          </w:tcPr>
          <w:p>
            <w:pPr>
              <w:jc w:val="center"/>
              <w:rPr>
                <w:color w:val="auto"/>
              </w:rPr>
            </w:pPr>
          </w:p>
        </w:tc>
        <w:tc>
          <w:tcPr>
            <w:tcW w:w="271" w:type="dxa"/>
            <w:gridSpan w:val="2"/>
            <w:vAlign w:val="center"/>
          </w:tcPr>
          <w:p>
            <w:pPr>
              <w:jc w:val="center"/>
              <w:rPr>
                <w:color w:val="auto"/>
              </w:rPr>
            </w:pPr>
          </w:p>
        </w:tc>
        <w:tc>
          <w:tcPr>
            <w:tcW w:w="271" w:type="dxa"/>
            <w:vAlign w:val="center"/>
          </w:tcPr>
          <w:p>
            <w:pPr>
              <w:ind w:left="0" w:leftChars="-142" w:hanging="298" w:hangingChars="142"/>
              <w:jc w:val="center"/>
              <w:rPr>
                <w:color w:val="auto"/>
              </w:rPr>
            </w:pPr>
          </w:p>
        </w:tc>
        <w:tc>
          <w:tcPr>
            <w:tcW w:w="271" w:type="dxa"/>
            <w:vAlign w:val="center"/>
          </w:tcPr>
          <w:p>
            <w:pPr>
              <w:jc w:val="center"/>
              <w:rPr>
                <w:color w:val="auto"/>
              </w:rPr>
            </w:pPr>
          </w:p>
        </w:tc>
        <w:tc>
          <w:tcPr>
            <w:tcW w:w="271" w:type="dxa"/>
            <w:vAlign w:val="center"/>
          </w:tcPr>
          <w:p>
            <w:pPr>
              <w:jc w:val="center"/>
              <w:rPr>
                <w:color w:val="auto"/>
              </w:rPr>
            </w:pPr>
          </w:p>
        </w:tc>
        <w:tc>
          <w:tcPr>
            <w:tcW w:w="271" w:type="dxa"/>
            <w:vAlign w:val="center"/>
          </w:tcPr>
          <w:p>
            <w:pPr>
              <w:jc w:val="center"/>
              <w:rPr>
                <w:color w:val="auto"/>
              </w:rPr>
            </w:pPr>
          </w:p>
        </w:tc>
        <w:tc>
          <w:tcPr>
            <w:tcW w:w="271" w:type="dxa"/>
            <w:gridSpan w:val="2"/>
            <w:vAlign w:val="center"/>
          </w:tcPr>
          <w:p>
            <w:pPr>
              <w:jc w:val="center"/>
              <w:rPr>
                <w:color w:val="auto"/>
              </w:rPr>
            </w:pPr>
          </w:p>
        </w:tc>
        <w:tc>
          <w:tcPr>
            <w:tcW w:w="271" w:type="dxa"/>
            <w:gridSpan w:val="2"/>
            <w:vAlign w:val="center"/>
          </w:tcPr>
          <w:p>
            <w:pPr>
              <w:jc w:val="center"/>
              <w:rPr>
                <w:color w:val="auto"/>
              </w:rPr>
            </w:pPr>
          </w:p>
        </w:tc>
        <w:tc>
          <w:tcPr>
            <w:tcW w:w="271" w:type="dxa"/>
            <w:vAlign w:val="center"/>
          </w:tcPr>
          <w:p>
            <w:pPr>
              <w:jc w:val="center"/>
              <w:rPr>
                <w:color w:val="auto"/>
              </w:rPr>
            </w:pPr>
          </w:p>
        </w:tc>
        <w:tc>
          <w:tcPr>
            <w:tcW w:w="288" w:type="dxa"/>
            <w:vAlign w:val="center"/>
          </w:tcPr>
          <w:p>
            <w:pPr>
              <w:jc w:val="center"/>
              <w:rPr>
                <w:color w:val="auto"/>
              </w:rPr>
            </w:pPr>
          </w:p>
        </w:tc>
        <w:tc>
          <w:tcPr>
            <w:tcW w:w="254" w:type="dxa"/>
            <w:gridSpan w:val="2"/>
            <w:vAlign w:val="center"/>
          </w:tcPr>
          <w:p>
            <w:pPr>
              <w:jc w:val="center"/>
              <w:rPr>
                <w:color w:val="auto"/>
              </w:rPr>
            </w:pPr>
          </w:p>
        </w:tc>
        <w:tc>
          <w:tcPr>
            <w:tcW w:w="271" w:type="dxa"/>
            <w:gridSpan w:val="2"/>
            <w:vAlign w:val="center"/>
          </w:tcPr>
          <w:p>
            <w:pPr>
              <w:jc w:val="center"/>
              <w:rPr>
                <w:color w:val="auto"/>
              </w:rPr>
            </w:pPr>
          </w:p>
        </w:tc>
        <w:tc>
          <w:tcPr>
            <w:tcW w:w="237" w:type="dxa"/>
            <w:vAlign w:val="center"/>
          </w:tcPr>
          <w:p>
            <w:pPr>
              <w:jc w:val="center"/>
              <w:rPr>
                <w:color w:val="auto"/>
              </w:rPr>
            </w:pPr>
          </w:p>
        </w:tc>
        <w:tc>
          <w:tcPr>
            <w:tcW w:w="305" w:type="dxa"/>
            <w:vAlign w:val="center"/>
          </w:tcPr>
          <w:p>
            <w:pPr>
              <w:jc w:val="center"/>
              <w:rPr>
                <w:color w:val="auto"/>
              </w:rPr>
            </w:pPr>
          </w:p>
        </w:tc>
        <w:tc>
          <w:tcPr>
            <w:tcW w:w="269" w:type="dxa"/>
            <w:vAlign w:val="center"/>
          </w:tcPr>
          <w:p>
            <w:pPr>
              <w:jc w:val="center"/>
              <w:rPr>
                <w:color w:val="auto"/>
              </w:rPr>
            </w:pPr>
          </w:p>
        </w:tc>
        <w:tc>
          <w:tcPr>
            <w:tcW w:w="273" w:type="dxa"/>
            <w:gridSpan w:val="2"/>
            <w:vAlign w:val="center"/>
          </w:tcPr>
          <w:p>
            <w:pPr>
              <w:jc w:val="center"/>
              <w:rPr>
                <w:color w:val="auto"/>
              </w:rPr>
            </w:pPr>
          </w:p>
        </w:tc>
        <w:tc>
          <w:tcPr>
            <w:tcW w:w="271" w:type="dxa"/>
            <w:vAlign w:val="center"/>
          </w:tcPr>
          <w:p>
            <w:pPr>
              <w:jc w:val="center"/>
              <w:rPr>
                <w:color w:val="auto"/>
              </w:rPr>
            </w:pPr>
          </w:p>
        </w:tc>
        <w:tc>
          <w:tcPr>
            <w:tcW w:w="271" w:type="dxa"/>
            <w:vAlign w:val="center"/>
          </w:tcPr>
          <w:p>
            <w:pPr>
              <w:jc w:val="center"/>
              <w:rPr>
                <w:color w:val="auto"/>
              </w:rPr>
            </w:pPr>
          </w:p>
        </w:tc>
        <w:tc>
          <w:tcPr>
            <w:tcW w:w="1986" w:type="dxa"/>
            <w:vMerge w:val="restart"/>
            <w:vAlign w:val="center"/>
          </w:tcPr>
          <w:p>
            <w:pPr>
              <w:ind w:firstLine="749" w:firstLineChars="357"/>
              <w:rPr>
                <w:color w:val="auto"/>
              </w:rPr>
            </w:pPr>
            <w:r>
              <w:rPr>
                <w:rFonts w:hint="eastAsia"/>
                <w:color w:val="auto"/>
              </w:rPr>
              <w:t>贴</w:t>
            </w:r>
          </w:p>
          <w:p>
            <w:pPr>
              <w:ind w:firstLine="749" w:firstLineChars="357"/>
              <w:rPr>
                <w:color w:val="auto"/>
              </w:rPr>
            </w:pPr>
            <w:r>
              <w:rPr>
                <w:rFonts w:hint="eastAsia"/>
                <w:color w:val="auto"/>
              </w:rPr>
              <w:t>二</w:t>
            </w:r>
          </w:p>
          <w:p>
            <w:pPr>
              <w:ind w:firstLine="749" w:firstLineChars="357"/>
              <w:rPr>
                <w:color w:val="auto"/>
              </w:rPr>
            </w:pPr>
            <w:r>
              <w:rPr>
                <w:rFonts w:hint="eastAsia"/>
                <w:color w:val="auto"/>
              </w:rPr>
              <w:t>寸</w:t>
            </w:r>
          </w:p>
          <w:p>
            <w:pPr>
              <w:ind w:firstLine="749" w:firstLineChars="357"/>
              <w:rPr>
                <w:color w:val="auto"/>
              </w:rPr>
            </w:pPr>
            <w:r>
              <w:rPr>
                <w:rFonts w:hint="eastAsia"/>
                <w:color w:val="auto"/>
              </w:rPr>
              <w:t>近</w:t>
            </w:r>
          </w:p>
          <w:p>
            <w:pPr>
              <w:ind w:firstLine="749" w:firstLineChars="357"/>
              <w:rPr>
                <w:color w:val="auto"/>
              </w:rPr>
            </w:pPr>
            <w:r>
              <w:rPr>
                <w:rFonts w:hint="eastAsia"/>
                <w:color w:val="auto"/>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075" w:type="dxa"/>
            <w:vAlign w:val="center"/>
          </w:tcPr>
          <w:p>
            <w:pPr>
              <w:jc w:val="center"/>
              <w:rPr>
                <w:color w:val="auto"/>
              </w:rPr>
            </w:pPr>
            <w:r>
              <w:rPr>
                <w:rFonts w:hint="eastAsia"/>
                <w:color w:val="auto"/>
              </w:rPr>
              <w:t>性</w:t>
            </w:r>
            <w:r>
              <w:rPr>
                <w:color w:val="auto"/>
              </w:rPr>
              <w:t xml:space="preserve">  </w:t>
            </w:r>
            <w:r>
              <w:rPr>
                <w:rFonts w:hint="eastAsia"/>
                <w:color w:val="auto"/>
              </w:rPr>
              <w:t>别</w:t>
            </w:r>
          </w:p>
        </w:tc>
        <w:tc>
          <w:tcPr>
            <w:tcW w:w="1091" w:type="dxa"/>
            <w:gridSpan w:val="2"/>
            <w:vAlign w:val="center"/>
          </w:tcPr>
          <w:p>
            <w:pPr>
              <w:jc w:val="center"/>
              <w:rPr>
                <w:color w:val="auto"/>
              </w:rPr>
            </w:pPr>
          </w:p>
        </w:tc>
        <w:tc>
          <w:tcPr>
            <w:tcW w:w="722" w:type="dxa"/>
            <w:vAlign w:val="center"/>
          </w:tcPr>
          <w:p>
            <w:pPr>
              <w:jc w:val="center"/>
              <w:rPr>
                <w:color w:val="auto"/>
              </w:rPr>
            </w:pPr>
            <w:r>
              <w:rPr>
                <w:rFonts w:hint="eastAsia"/>
                <w:color w:val="auto"/>
              </w:rPr>
              <w:t>民族</w:t>
            </w:r>
          </w:p>
        </w:tc>
        <w:tc>
          <w:tcPr>
            <w:tcW w:w="1084" w:type="dxa"/>
            <w:gridSpan w:val="5"/>
            <w:vAlign w:val="center"/>
          </w:tcPr>
          <w:p>
            <w:pPr>
              <w:jc w:val="center"/>
              <w:rPr>
                <w:color w:val="auto"/>
              </w:rPr>
            </w:pPr>
          </w:p>
        </w:tc>
        <w:tc>
          <w:tcPr>
            <w:tcW w:w="903" w:type="dxa"/>
            <w:gridSpan w:val="5"/>
            <w:vAlign w:val="center"/>
          </w:tcPr>
          <w:p>
            <w:pPr>
              <w:jc w:val="center"/>
              <w:rPr>
                <w:color w:val="auto"/>
              </w:rPr>
            </w:pPr>
            <w:r>
              <w:rPr>
                <w:rFonts w:hint="eastAsia"/>
                <w:color w:val="auto"/>
              </w:rPr>
              <w:t>政治</w:t>
            </w:r>
          </w:p>
          <w:p>
            <w:pPr>
              <w:jc w:val="center"/>
              <w:rPr>
                <w:color w:val="auto"/>
              </w:rPr>
            </w:pPr>
            <w:r>
              <w:rPr>
                <w:rFonts w:hint="eastAsia"/>
                <w:color w:val="auto"/>
              </w:rPr>
              <w:t>面貌</w:t>
            </w:r>
          </w:p>
        </w:tc>
        <w:tc>
          <w:tcPr>
            <w:tcW w:w="1083" w:type="dxa"/>
            <w:gridSpan w:val="6"/>
            <w:vAlign w:val="center"/>
          </w:tcPr>
          <w:p>
            <w:pPr>
              <w:jc w:val="center"/>
              <w:rPr>
                <w:color w:val="auto"/>
              </w:rPr>
            </w:pPr>
          </w:p>
        </w:tc>
        <w:tc>
          <w:tcPr>
            <w:tcW w:w="724" w:type="dxa"/>
            <w:gridSpan w:val="3"/>
            <w:vAlign w:val="center"/>
          </w:tcPr>
          <w:p>
            <w:pPr>
              <w:jc w:val="center"/>
              <w:rPr>
                <w:color w:val="auto"/>
              </w:rPr>
            </w:pPr>
            <w:r>
              <w:rPr>
                <w:rFonts w:hint="eastAsia"/>
                <w:color w:val="auto"/>
              </w:rPr>
              <w:t>婚姻</w:t>
            </w:r>
          </w:p>
          <w:p>
            <w:pPr>
              <w:jc w:val="center"/>
              <w:rPr>
                <w:color w:val="auto"/>
              </w:rPr>
            </w:pPr>
            <w:r>
              <w:rPr>
                <w:rFonts w:hint="eastAsia"/>
                <w:color w:val="auto"/>
              </w:rPr>
              <w:t>状况</w:t>
            </w:r>
          </w:p>
        </w:tc>
        <w:tc>
          <w:tcPr>
            <w:tcW w:w="1084" w:type="dxa"/>
            <w:gridSpan w:val="5"/>
            <w:vAlign w:val="center"/>
          </w:tcPr>
          <w:p>
            <w:pPr>
              <w:jc w:val="center"/>
              <w:rPr>
                <w:color w:val="auto"/>
              </w:rPr>
            </w:pPr>
          </w:p>
        </w:tc>
        <w:tc>
          <w:tcPr>
            <w:tcW w:w="1986"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075" w:type="dxa"/>
            <w:vAlign w:val="center"/>
          </w:tcPr>
          <w:p>
            <w:pPr>
              <w:jc w:val="center"/>
              <w:rPr>
                <w:color w:val="auto"/>
              </w:rPr>
            </w:pPr>
            <w:r>
              <w:rPr>
                <w:rFonts w:hint="eastAsia"/>
                <w:color w:val="auto"/>
              </w:rPr>
              <w:t>身体状况</w:t>
            </w:r>
          </w:p>
        </w:tc>
        <w:tc>
          <w:tcPr>
            <w:tcW w:w="1091" w:type="dxa"/>
            <w:gridSpan w:val="2"/>
            <w:vAlign w:val="center"/>
          </w:tcPr>
          <w:p>
            <w:pPr>
              <w:jc w:val="center"/>
              <w:rPr>
                <w:color w:val="auto"/>
              </w:rPr>
            </w:pPr>
          </w:p>
        </w:tc>
        <w:tc>
          <w:tcPr>
            <w:tcW w:w="722" w:type="dxa"/>
            <w:vAlign w:val="center"/>
          </w:tcPr>
          <w:p>
            <w:pPr>
              <w:jc w:val="center"/>
              <w:rPr>
                <w:color w:val="auto"/>
              </w:rPr>
            </w:pPr>
            <w:r>
              <w:rPr>
                <w:rFonts w:hint="eastAsia"/>
                <w:color w:val="auto"/>
              </w:rPr>
              <w:t>户口</w:t>
            </w:r>
          </w:p>
          <w:p>
            <w:pPr>
              <w:jc w:val="center"/>
              <w:rPr>
                <w:color w:val="auto"/>
              </w:rPr>
            </w:pPr>
            <w:r>
              <w:rPr>
                <w:rFonts w:hint="eastAsia"/>
                <w:color w:val="auto"/>
              </w:rPr>
              <w:t>性质</w:t>
            </w:r>
          </w:p>
        </w:tc>
        <w:tc>
          <w:tcPr>
            <w:tcW w:w="1084" w:type="dxa"/>
            <w:gridSpan w:val="5"/>
            <w:vAlign w:val="center"/>
          </w:tcPr>
          <w:p>
            <w:pPr>
              <w:jc w:val="center"/>
              <w:rPr>
                <w:color w:val="auto"/>
              </w:rPr>
            </w:pPr>
          </w:p>
        </w:tc>
        <w:tc>
          <w:tcPr>
            <w:tcW w:w="903" w:type="dxa"/>
            <w:gridSpan w:val="5"/>
            <w:vAlign w:val="center"/>
          </w:tcPr>
          <w:p>
            <w:pPr>
              <w:jc w:val="center"/>
              <w:rPr>
                <w:color w:val="auto"/>
              </w:rPr>
            </w:pPr>
            <w:r>
              <w:rPr>
                <w:rFonts w:hint="eastAsia"/>
                <w:color w:val="auto"/>
              </w:rPr>
              <w:t>学</w:t>
            </w:r>
            <w:r>
              <w:rPr>
                <w:color w:val="auto"/>
              </w:rPr>
              <w:t xml:space="preserve"> </w:t>
            </w:r>
            <w:r>
              <w:rPr>
                <w:rFonts w:hint="eastAsia"/>
                <w:color w:val="auto"/>
              </w:rPr>
              <w:t>历</w:t>
            </w:r>
          </w:p>
        </w:tc>
        <w:tc>
          <w:tcPr>
            <w:tcW w:w="1083" w:type="dxa"/>
            <w:gridSpan w:val="6"/>
            <w:vAlign w:val="center"/>
          </w:tcPr>
          <w:p>
            <w:pPr>
              <w:jc w:val="center"/>
              <w:rPr>
                <w:color w:val="auto"/>
              </w:rPr>
            </w:pPr>
          </w:p>
        </w:tc>
        <w:tc>
          <w:tcPr>
            <w:tcW w:w="724" w:type="dxa"/>
            <w:gridSpan w:val="3"/>
            <w:vAlign w:val="center"/>
          </w:tcPr>
          <w:p>
            <w:pPr>
              <w:jc w:val="center"/>
              <w:rPr>
                <w:color w:val="auto"/>
              </w:rPr>
            </w:pPr>
            <w:r>
              <w:rPr>
                <w:rFonts w:hint="eastAsia"/>
                <w:color w:val="auto"/>
              </w:rPr>
              <w:t>学位</w:t>
            </w:r>
          </w:p>
        </w:tc>
        <w:tc>
          <w:tcPr>
            <w:tcW w:w="1084" w:type="dxa"/>
            <w:gridSpan w:val="5"/>
            <w:vAlign w:val="center"/>
          </w:tcPr>
          <w:p>
            <w:pPr>
              <w:jc w:val="center"/>
              <w:rPr>
                <w:color w:val="auto"/>
              </w:rPr>
            </w:pPr>
          </w:p>
        </w:tc>
        <w:tc>
          <w:tcPr>
            <w:tcW w:w="1986"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075" w:type="dxa"/>
            <w:vAlign w:val="center"/>
          </w:tcPr>
          <w:p>
            <w:pPr>
              <w:jc w:val="center"/>
              <w:rPr>
                <w:color w:val="auto"/>
                <w:sz w:val="18"/>
                <w:szCs w:val="18"/>
              </w:rPr>
            </w:pPr>
            <w:r>
              <w:rPr>
                <w:rFonts w:hint="eastAsia"/>
                <w:color w:val="auto"/>
                <w:szCs w:val="21"/>
              </w:rPr>
              <w:t>资格证书</w:t>
            </w:r>
          </w:p>
        </w:tc>
        <w:tc>
          <w:tcPr>
            <w:tcW w:w="3800" w:type="dxa"/>
            <w:gridSpan w:val="13"/>
            <w:vAlign w:val="center"/>
          </w:tcPr>
          <w:p>
            <w:pPr>
              <w:jc w:val="center"/>
              <w:rPr>
                <w:color w:val="auto"/>
              </w:rPr>
            </w:pPr>
          </w:p>
        </w:tc>
        <w:tc>
          <w:tcPr>
            <w:tcW w:w="1083" w:type="dxa"/>
            <w:gridSpan w:val="6"/>
            <w:vAlign w:val="center"/>
          </w:tcPr>
          <w:p>
            <w:pPr>
              <w:jc w:val="center"/>
              <w:rPr>
                <w:color w:val="auto"/>
              </w:rPr>
            </w:pPr>
            <w:r>
              <w:rPr>
                <w:rFonts w:hint="eastAsia"/>
                <w:color w:val="auto"/>
              </w:rPr>
              <w:t>技能等级</w:t>
            </w:r>
          </w:p>
        </w:tc>
        <w:tc>
          <w:tcPr>
            <w:tcW w:w="1808" w:type="dxa"/>
            <w:gridSpan w:val="8"/>
            <w:vAlign w:val="center"/>
          </w:tcPr>
          <w:p>
            <w:pPr>
              <w:rPr>
                <w:color w:val="auto"/>
                <w:szCs w:val="21"/>
              </w:rPr>
            </w:pPr>
          </w:p>
          <w:p>
            <w:pPr>
              <w:rPr>
                <w:color w:val="auto"/>
              </w:rPr>
            </w:pPr>
          </w:p>
        </w:tc>
        <w:tc>
          <w:tcPr>
            <w:tcW w:w="1986"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3241" w:type="dxa"/>
            <w:gridSpan w:val="6"/>
            <w:vAlign w:val="center"/>
          </w:tcPr>
          <w:p>
            <w:pPr>
              <w:jc w:val="center"/>
              <w:rPr>
                <w:color w:val="auto"/>
                <w:szCs w:val="21"/>
              </w:rPr>
            </w:pPr>
            <w:r>
              <w:rPr>
                <w:rFonts w:hint="eastAsia"/>
                <w:color w:val="auto"/>
                <w:szCs w:val="21"/>
              </w:rPr>
              <w:t>是否市级及以上优秀共产党员</w:t>
            </w:r>
          </w:p>
        </w:tc>
        <w:tc>
          <w:tcPr>
            <w:tcW w:w="1634" w:type="dxa"/>
            <w:gridSpan w:val="8"/>
            <w:vAlign w:val="center"/>
          </w:tcPr>
          <w:p>
            <w:pPr>
              <w:jc w:val="center"/>
              <w:rPr>
                <w:color w:val="auto"/>
                <w:szCs w:val="21"/>
              </w:rPr>
            </w:pPr>
          </w:p>
        </w:tc>
        <w:tc>
          <w:tcPr>
            <w:tcW w:w="2322" w:type="dxa"/>
            <w:gridSpan w:val="11"/>
            <w:vAlign w:val="center"/>
          </w:tcPr>
          <w:p>
            <w:pPr>
              <w:jc w:val="center"/>
              <w:rPr>
                <w:color w:val="auto"/>
                <w:szCs w:val="21"/>
              </w:rPr>
            </w:pPr>
            <w:r>
              <w:rPr>
                <w:rFonts w:hint="eastAsia"/>
                <w:color w:val="auto"/>
                <w:szCs w:val="21"/>
              </w:rPr>
              <w:t>是否退役军人</w:t>
            </w:r>
          </w:p>
        </w:tc>
        <w:tc>
          <w:tcPr>
            <w:tcW w:w="2555" w:type="dxa"/>
            <w:gridSpan w:val="4"/>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444" w:type="dxa"/>
            <w:gridSpan w:val="2"/>
            <w:vAlign w:val="center"/>
          </w:tcPr>
          <w:p>
            <w:pPr>
              <w:jc w:val="center"/>
              <w:rPr>
                <w:color w:val="auto"/>
              </w:rPr>
            </w:pPr>
            <w:r>
              <w:rPr>
                <w:rFonts w:hint="eastAsia"/>
                <w:color w:val="auto"/>
              </w:rPr>
              <w:t>户口所在地（省、县、乡）</w:t>
            </w:r>
          </w:p>
        </w:tc>
        <w:tc>
          <w:tcPr>
            <w:tcW w:w="4514" w:type="dxa"/>
            <w:gridSpan w:val="18"/>
            <w:vAlign w:val="center"/>
          </w:tcPr>
          <w:p>
            <w:pPr>
              <w:jc w:val="center"/>
              <w:rPr>
                <w:color w:val="auto"/>
              </w:rPr>
            </w:pPr>
          </w:p>
        </w:tc>
        <w:tc>
          <w:tcPr>
            <w:tcW w:w="1239" w:type="dxa"/>
            <w:gridSpan w:val="5"/>
            <w:vAlign w:val="center"/>
          </w:tcPr>
          <w:p>
            <w:pPr>
              <w:jc w:val="center"/>
              <w:rPr>
                <w:color w:val="auto"/>
              </w:rPr>
            </w:pPr>
            <w:r>
              <w:rPr>
                <w:rFonts w:hint="eastAsia"/>
                <w:color w:val="auto"/>
              </w:rPr>
              <w:t>落户时间</w:t>
            </w:r>
          </w:p>
        </w:tc>
        <w:tc>
          <w:tcPr>
            <w:tcW w:w="2555" w:type="dxa"/>
            <w:gridSpan w:val="4"/>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444" w:type="dxa"/>
            <w:gridSpan w:val="2"/>
            <w:vAlign w:val="center"/>
          </w:tcPr>
          <w:p>
            <w:pPr>
              <w:jc w:val="center"/>
              <w:rPr>
                <w:color w:val="auto"/>
              </w:rPr>
            </w:pPr>
            <w:r>
              <w:rPr>
                <w:rFonts w:hint="eastAsia"/>
                <w:color w:val="auto"/>
              </w:rPr>
              <w:t>毕业院校</w:t>
            </w:r>
          </w:p>
        </w:tc>
        <w:tc>
          <w:tcPr>
            <w:tcW w:w="4514" w:type="dxa"/>
            <w:gridSpan w:val="18"/>
            <w:vAlign w:val="center"/>
          </w:tcPr>
          <w:p>
            <w:pPr>
              <w:jc w:val="center"/>
              <w:rPr>
                <w:color w:val="auto"/>
              </w:rPr>
            </w:pPr>
          </w:p>
        </w:tc>
        <w:tc>
          <w:tcPr>
            <w:tcW w:w="1239" w:type="dxa"/>
            <w:gridSpan w:val="5"/>
            <w:vAlign w:val="center"/>
          </w:tcPr>
          <w:p>
            <w:pPr>
              <w:jc w:val="center"/>
              <w:rPr>
                <w:color w:val="auto"/>
              </w:rPr>
            </w:pPr>
            <w:r>
              <w:rPr>
                <w:rFonts w:hint="eastAsia"/>
                <w:color w:val="auto"/>
              </w:rPr>
              <w:t>所学专业</w:t>
            </w:r>
          </w:p>
        </w:tc>
        <w:tc>
          <w:tcPr>
            <w:tcW w:w="2555" w:type="dxa"/>
            <w:gridSpan w:val="4"/>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1444" w:type="dxa"/>
            <w:gridSpan w:val="2"/>
            <w:vAlign w:val="center"/>
          </w:tcPr>
          <w:p>
            <w:pPr>
              <w:jc w:val="center"/>
              <w:rPr>
                <w:color w:val="auto"/>
              </w:rPr>
            </w:pPr>
            <w:r>
              <w:rPr>
                <w:rFonts w:hint="eastAsia"/>
                <w:color w:val="auto"/>
              </w:rPr>
              <w:t>现工作单位</w:t>
            </w:r>
          </w:p>
        </w:tc>
        <w:tc>
          <w:tcPr>
            <w:tcW w:w="4514" w:type="dxa"/>
            <w:gridSpan w:val="18"/>
            <w:vAlign w:val="center"/>
          </w:tcPr>
          <w:p>
            <w:pPr>
              <w:jc w:val="center"/>
              <w:rPr>
                <w:color w:val="auto"/>
              </w:rPr>
            </w:pPr>
          </w:p>
        </w:tc>
        <w:tc>
          <w:tcPr>
            <w:tcW w:w="1239" w:type="dxa"/>
            <w:gridSpan w:val="5"/>
            <w:vAlign w:val="center"/>
          </w:tcPr>
          <w:p>
            <w:pPr>
              <w:jc w:val="center"/>
              <w:rPr>
                <w:color w:val="auto"/>
              </w:rPr>
            </w:pPr>
            <w:r>
              <w:rPr>
                <w:rFonts w:hint="eastAsia"/>
                <w:color w:val="auto"/>
              </w:rPr>
              <w:t>参加工作时</w:t>
            </w:r>
            <w:r>
              <w:rPr>
                <w:color w:val="auto"/>
              </w:rPr>
              <w:t xml:space="preserve">    </w:t>
            </w:r>
            <w:r>
              <w:rPr>
                <w:rFonts w:hint="eastAsia"/>
                <w:color w:val="auto"/>
              </w:rPr>
              <w:t>间</w:t>
            </w:r>
          </w:p>
        </w:tc>
        <w:tc>
          <w:tcPr>
            <w:tcW w:w="2555" w:type="dxa"/>
            <w:gridSpan w:val="4"/>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444" w:type="dxa"/>
            <w:gridSpan w:val="2"/>
            <w:vAlign w:val="center"/>
          </w:tcPr>
          <w:p>
            <w:pPr>
              <w:jc w:val="center"/>
              <w:rPr>
                <w:color w:val="auto"/>
              </w:rPr>
            </w:pPr>
            <w:r>
              <w:rPr>
                <w:rFonts w:hint="eastAsia"/>
                <w:color w:val="auto"/>
              </w:rPr>
              <w:t>通讯地址</w:t>
            </w:r>
          </w:p>
        </w:tc>
        <w:tc>
          <w:tcPr>
            <w:tcW w:w="4514" w:type="dxa"/>
            <w:gridSpan w:val="18"/>
            <w:vAlign w:val="center"/>
          </w:tcPr>
          <w:p>
            <w:pPr>
              <w:jc w:val="center"/>
              <w:rPr>
                <w:color w:val="auto"/>
              </w:rPr>
            </w:pPr>
          </w:p>
        </w:tc>
        <w:tc>
          <w:tcPr>
            <w:tcW w:w="1239" w:type="dxa"/>
            <w:gridSpan w:val="5"/>
            <w:vAlign w:val="center"/>
          </w:tcPr>
          <w:p>
            <w:pPr>
              <w:jc w:val="center"/>
              <w:rPr>
                <w:color w:val="auto"/>
              </w:rPr>
            </w:pPr>
            <w:r>
              <w:rPr>
                <w:rFonts w:hint="eastAsia"/>
                <w:color w:val="auto"/>
              </w:rPr>
              <w:t>邮政编码</w:t>
            </w:r>
          </w:p>
        </w:tc>
        <w:tc>
          <w:tcPr>
            <w:tcW w:w="2555" w:type="dxa"/>
            <w:gridSpan w:val="4"/>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1444" w:type="dxa"/>
            <w:gridSpan w:val="2"/>
            <w:vAlign w:val="center"/>
          </w:tcPr>
          <w:p>
            <w:pPr>
              <w:jc w:val="center"/>
              <w:rPr>
                <w:color w:val="auto"/>
              </w:rPr>
            </w:pPr>
            <w:r>
              <w:rPr>
                <w:rFonts w:hint="eastAsia"/>
                <w:color w:val="auto"/>
              </w:rPr>
              <w:t>联系电话</w:t>
            </w:r>
          </w:p>
        </w:tc>
        <w:tc>
          <w:tcPr>
            <w:tcW w:w="3250" w:type="dxa"/>
            <w:gridSpan w:val="10"/>
            <w:vAlign w:val="top"/>
          </w:tcPr>
          <w:p>
            <w:pPr>
              <w:rPr>
                <w:color w:val="auto"/>
              </w:rPr>
            </w:pPr>
          </w:p>
        </w:tc>
        <w:tc>
          <w:tcPr>
            <w:tcW w:w="1264" w:type="dxa"/>
            <w:gridSpan w:val="8"/>
            <w:vAlign w:val="center"/>
          </w:tcPr>
          <w:p>
            <w:pPr>
              <w:jc w:val="center"/>
              <w:rPr>
                <w:color w:val="auto"/>
              </w:rPr>
            </w:pPr>
            <w:r>
              <w:rPr>
                <w:rFonts w:hint="eastAsia"/>
                <w:color w:val="auto"/>
              </w:rPr>
              <w:t>手机号码</w:t>
            </w:r>
          </w:p>
        </w:tc>
        <w:tc>
          <w:tcPr>
            <w:tcW w:w="3794" w:type="dxa"/>
            <w:gridSpan w:val="9"/>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7" w:hRule="atLeast"/>
        </w:trPr>
        <w:tc>
          <w:tcPr>
            <w:tcW w:w="1075" w:type="dxa"/>
            <w:vAlign w:val="center"/>
          </w:tcPr>
          <w:p>
            <w:pPr>
              <w:jc w:val="center"/>
              <w:rPr>
                <w:color w:val="auto"/>
              </w:rPr>
            </w:pPr>
            <w:r>
              <w:rPr>
                <w:rFonts w:hint="eastAsia"/>
                <w:color w:val="auto"/>
              </w:rPr>
              <w:t>个</w:t>
            </w:r>
          </w:p>
          <w:p>
            <w:pPr>
              <w:jc w:val="center"/>
              <w:rPr>
                <w:color w:val="auto"/>
              </w:rPr>
            </w:pPr>
            <w:r>
              <w:rPr>
                <w:rFonts w:hint="eastAsia"/>
                <w:color w:val="auto"/>
              </w:rPr>
              <w:t>人</w:t>
            </w:r>
          </w:p>
          <w:p>
            <w:pPr>
              <w:jc w:val="center"/>
              <w:rPr>
                <w:color w:val="auto"/>
              </w:rPr>
            </w:pPr>
            <w:r>
              <w:rPr>
                <w:rFonts w:hint="eastAsia"/>
                <w:color w:val="auto"/>
              </w:rPr>
              <w:t>简</w:t>
            </w:r>
          </w:p>
          <w:p>
            <w:pPr>
              <w:jc w:val="center"/>
              <w:rPr>
                <w:color w:val="auto"/>
              </w:rPr>
            </w:pPr>
            <w:r>
              <w:rPr>
                <w:rFonts w:hint="eastAsia"/>
                <w:color w:val="auto"/>
              </w:rPr>
              <w:t>历</w:t>
            </w:r>
          </w:p>
        </w:tc>
        <w:tc>
          <w:tcPr>
            <w:tcW w:w="8677" w:type="dxa"/>
            <w:gridSpan w:val="28"/>
            <w:vAlign w:val="top"/>
          </w:tcPr>
          <w:p>
            <w:pPr>
              <w:rPr>
                <w:color w:val="auto"/>
              </w:rPr>
            </w:pPr>
            <w:r>
              <w:rPr>
                <w:rFonts w:hint="eastAsia"/>
                <w:color w:val="auto"/>
              </w:rPr>
              <w:t>（从读高中开始填写）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7" w:hRule="atLeast"/>
        </w:trPr>
        <w:tc>
          <w:tcPr>
            <w:tcW w:w="9752" w:type="dxa"/>
            <w:gridSpan w:val="29"/>
            <w:vAlign w:val="center"/>
          </w:tcPr>
          <w:p>
            <w:pPr>
              <w:snapToGrid w:val="0"/>
              <w:spacing w:line="440" w:lineRule="exact"/>
              <w:rPr>
                <w:rFonts w:eastAsia="仿宋_GB2312"/>
                <w:b/>
                <w:color w:val="auto"/>
                <w:sz w:val="10"/>
                <w:szCs w:val="10"/>
              </w:rPr>
            </w:pPr>
            <w:r>
              <w:rPr>
                <w:rFonts w:hint="eastAsia" w:eastAsia="仿宋_GB2312"/>
                <w:b/>
                <w:color w:val="auto"/>
                <w:sz w:val="24"/>
                <w:szCs w:val="32"/>
              </w:rPr>
              <w:t>本人声明：如与招聘单位或上级行政主管部门干部职工存在亲属关系，虽不属于法定回避关系，但必须如实声明；本人已阅读本次招聘公告，上述内容真实完整。如有不实，本人愿承担相应的责任。</w:t>
            </w:r>
          </w:p>
          <w:p>
            <w:pPr>
              <w:rPr>
                <w:color w:val="auto"/>
              </w:rPr>
            </w:pPr>
            <w:r>
              <w:rPr>
                <w:rFonts w:eastAsia="仿宋_GB2312"/>
                <w:b/>
                <w:color w:val="auto"/>
                <w:sz w:val="24"/>
                <w:szCs w:val="32"/>
              </w:rPr>
              <w:t xml:space="preserve">                          </w:t>
            </w:r>
            <w:r>
              <w:rPr>
                <w:rFonts w:hint="eastAsia" w:eastAsia="仿宋_GB2312"/>
                <w:b/>
                <w:color w:val="auto"/>
                <w:sz w:val="24"/>
                <w:szCs w:val="32"/>
              </w:rPr>
              <w:t>声明人（签名）：</w:t>
            </w:r>
            <w:r>
              <w:rPr>
                <w:rFonts w:eastAsia="仿宋_GB2312"/>
                <w:b/>
                <w:color w:val="auto"/>
                <w:sz w:val="24"/>
                <w:szCs w:val="32"/>
              </w:rPr>
              <w:t xml:space="preserve">                      </w:t>
            </w:r>
            <w:r>
              <w:rPr>
                <w:rFonts w:hint="eastAsia" w:eastAsia="仿宋_GB2312"/>
                <w:b/>
                <w:color w:val="auto"/>
                <w:sz w:val="24"/>
                <w:szCs w:val="32"/>
              </w:rPr>
              <w:t>年</w:t>
            </w:r>
            <w:r>
              <w:rPr>
                <w:rFonts w:eastAsia="仿宋_GB2312"/>
                <w:b/>
                <w:color w:val="auto"/>
                <w:sz w:val="24"/>
                <w:szCs w:val="32"/>
              </w:rPr>
              <w:t xml:space="preserve">    </w:t>
            </w:r>
            <w:r>
              <w:rPr>
                <w:rFonts w:hint="eastAsia" w:eastAsia="仿宋_GB2312"/>
                <w:b/>
                <w:color w:val="auto"/>
                <w:sz w:val="24"/>
                <w:szCs w:val="32"/>
              </w:rPr>
              <w:t>月</w:t>
            </w:r>
            <w:r>
              <w:rPr>
                <w:rFonts w:eastAsia="仿宋_GB2312"/>
                <w:b/>
                <w:color w:val="auto"/>
                <w:sz w:val="24"/>
                <w:szCs w:val="32"/>
              </w:rPr>
              <w:t xml:space="preserve">    </w:t>
            </w:r>
            <w:r>
              <w:rPr>
                <w:rFonts w:hint="eastAsia" w:eastAsia="仿宋_GB2312"/>
                <w:b/>
                <w:color w:val="auto"/>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5" w:hRule="atLeast"/>
        </w:trPr>
        <w:tc>
          <w:tcPr>
            <w:tcW w:w="1075" w:type="dxa"/>
            <w:vAlign w:val="center"/>
          </w:tcPr>
          <w:p>
            <w:pPr>
              <w:jc w:val="center"/>
              <w:rPr>
                <w:color w:val="auto"/>
              </w:rPr>
            </w:pPr>
          </w:p>
          <w:p>
            <w:pPr>
              <w:jc w:val="center"/>
              <w:rPr>
                <w:color w:val="auto"/>
              </w:rPr>
            </w:pPr>
            <w:r>
              <w:rPr>
                <w:rFonts w:hint="eastAsia"/>
                <w:color w:val="auto"/>
              </w:rPr>
              <w:t>用人</w:t>
            </w:r>
          </w:p>
          <w:p>
            <w:pPr>
              <w:jc w:val="center"/>
              <w:rPr>
                <w:color w:val="auto"/>
              </w:rPr>
            </w:pPr>
            <w:r>
              <w:rPr>
                <w:rFonts w:hint="eastAsia"/>
                <w:color w:val="auto"/>
              </w:rPr>
              <w:t>单位</w:t>
            </w:r>
          </w:p>
          <w:p>
            <w:pPr>
              <w:jc w:val="center"/>
              <w:rPr>
                <w:color w:val="auto"/>
              </w:rPr>
            </w:pPr>
            <w:r>
              <w:rPr>
                <w:rFonts w:hint="eastAsia"/>
                <w:color w:val="auto"/>
              </w:rPr>
              <w:t>审核</w:t>
            </w:r>
          </w:p>
          <w:p>
            <w:pPr>
              <w:jc w:val="center"/>
              <w:rPr>
                <w:color w:val="auto"/>
              </w:rPr>
            </w:pPr>
            <w:r>
              <w:rPr>
                <w:rFonts w:hint="eastAsia"/>
                <w:color w:val="auto"/>
              </w:rPr>
              <w:t>意见</w:t>
            </w:r>
          </w:p>
          <w:p>
            <w:pPr>
              <w:jc w:val="center"/>
              <w:rPr>
                <w:color w:val="auto"/>
              </w:rPr>
            </w:pPr>
          </w:p>
        </w:tc>
        <w:tc>
          <w:tcPr>
            <w:tcW w:w="3619" w:type="dxa"/>
            <w:gridSpan w:val="11"/>
            <w:vAlign w:val="top"/>
          </w:tcPr>
          <w:p>
            <w:pPr>
              <w:rPr>
                <w:color w:val="auto"/>
              </w:rPr>
            </w:pPr>
          </w:p>
          <w:p>
            <w:pPr>
              <w:rPr>
                <w:color w:val="auto"/>
              </w:rPr>
            </w:pPr>
          </w:p>
          <w:p>
            <w:pPr>
              <w:rPr>
                <w:color w:val="auto"/>
              </w:rPr>
            </w:pPr>
          </w:p>
          <w:p>
            <w:pPr>
              <w:rPr>
                <w:color w:val="auto"/>
              </w:rPr>
            </w:pPr>
          </w:p>
          <w:p>
            <w:pPr>
              <w:rPr>
                <w:color w:val="auto"/>
              </w:rPr>
            </w:pPr>
            <w:r>
              <w:rPr>
                <w:color w:val="auto"/>
              </w:rPr>
              <w:t xml:space="preserve">         </w:t>
            </w:r>
          </w:p>
          <w:p>
            <w:pPr>
              <w:ind w:firstLine="1050" w:firstLineChars="500"/>
              <w:rPr>
                <w:color w:val="auto"/>
              </w:rPr>
            </w:pPr>
            <w:r>
              <w:rPr>
                <w:rFonts w:hint="eastAsia"/>
                <w:color w:val="auto"/>
              </w:rPr>
              <w:t>（盖章）</w:t>
            </w:r>
          </w:p>
          <w:p>
            <w:pPr>
              <w:rPr>
                <w:color w:val="auto"/>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c>
          <w:tcPr>
            <w:tcW w:w="1002" w:type="dxa"/>
            <w:gridSpan w:val="6"/>
            <w:vAlign w:val="center"/>
          </w:tcPr>
          <w:p>
            <w:pPr>
              <w:jc w:val="center"/>
              <w:rPr>
                <w:color w:val="auto"/>
              </w:rPr>
            </w:pPr>
            <w:r>
              <w:rPr>
                <w:rFonts w:hint="eastAsia"/>
                <w:color w:val="auto"/>
              </w:rPr>
              <w:t>市城乡社区建设领导小组办公室审核意见</w:t>
            </w:r>
          </w:p>
        </w:tc>
        <w:tc>
          <w:tcPr>
            <w:tcW w:w="4056" w:type="dxa"/>
            <w:gridSpan w:val="11"/>
            <w:vAlign w:val="top"/>
          </w:tcPr>
          <w:p>
            <w:pPr>
              <w:rPr>
                <w:color w:val="auto"/>
              </w:rPr>
            </w:pPr>
          </w:p>
          <w:p>
            <w:pPr>
              <w:rPr>
                <w:color w:val="auto"/>
              </w:rPr>
            </w:pPr>
          </w:p>
          <w:p>
            <w:pPr>
              <w:rPr>
                <w:color w:val="auto"/>
              </w:rPr>
            </w:pPr>
          </w:p>
          <w:p>
            <w:pPr>
              <w:rPr>
                <w:color w:val="auto"/>
              </w:rPr>
            </w:pPr>
          </w:p>
          <w:p>
            <w:pPr>
              <w:rPr>
                <w:color w:val="auto"/>
              </w:rPr>
            </w:pPr>
          </w:p>
          <w:p>
            <w:pPr>
              <w:ind w:firstLine="1050" w:firstLineChars="500"/>
              <w:rPr>
                <w:color w:val="auto"/>
              </w:rPr>
            </w:pPr>
            <w:r>
              <w:rPr>
                <w:rFonts w:hint="eastAsia"/>
                <w:color w:val="auto"/>
              </w:rPr>
              <w:t>（盖章）</w:t>
            </w:r>
          </w:p>
          <w:p>
            <w:pPr>
              <w:rPr>
                <w:color w:val="auto"/>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附件</w:t>
      </w:r>
      <w:r>
        <w:rPr>
          <w:rFonts w:ascii="仿宋_GB2312" w:hAnsi="Arial" w:eastAsia="仿宋_GB2312" w:cs="Arial"/>
          <w:color w:val="auto"/>
          <w:kern w:val="0"/>
          <w:sz w:val="32"/>
          <w:szCs w:val="32"/>
        </w:rPr>
        <w:t>3</w:t>
      </w:r>
      <w:r>
        <w:rPr>
          <w:rFonts w:hint="eastAsia" w:ascii="仿宋_GB2312" w:hAnsi="Arial" w:eastAsia="仿宋_GB2312" w:cs="Arial"/>
          <w:color w:val="auto"/>
          <w:kern w:val="0"/>
          <w:sz w:val="32"/>
          <w:szCs w:val="32"/>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宋体"/>
          <w:b/>
          <w:bCs/>
          <w:color w:val="auto"/>
          <w:sz w:val="44"/>
          <w:szCs w:val="44"/>
        </w:rPr>
      </w:pPr>
    </w:p>
    <w:p>
      <w:pPr>
        <w:jc w:val="center"/>
        <w:rPr>
          <w:rFonts w:ascii="方正小标宋简体" w:eastAsia="方正小标宋简体"/>
          <w:b/>
          <w:color w:val="auto"/>
          <w:spacing w:val="34"/>
          <w:sz w:val="36"/>
          <w:szCs w:val="36"/>
        </w:rPr>
      </w:pPr>
      <w:r>
        <w:rPr>
          <w:rFonts w:hint="eastAsia" w:ascii="方正小标宋简体" w:eastAsia="方正小标宋简体"/>
          <w:b/>
          <w:color w:val="auto"/>
          <w:spacing w:val="34"/>
          <w:sz w:val="36"/>
          <w:szCs w:val="36"/>
        </w:rPr>
        <w:t>工作年限证明</w:t>
      </w:r>
    </w:p>
    <w:p>
      <w:pPr>
        <w:jc w:val="center"/>
        <w:rPr>
          <w:rFonts w:eastAsia="仿宋_GB2312"/>
          <w:b/>
          <w:color w:val="auto"/>
          <w:sz w:val="32"/>
          <w:szCs w:val="32"/>
        </w:rPr>
      </w:pPr>
    </w:p>
    <w:p>
      <w:pPr>
        <w:spacing w:line="480" w:lineRule="exact"/>
        <w:ind w:firstLine="640" w:firstLineChars="200"/>
        <w:rPr>
          <w:rFonts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我单位</w:t>
      </w:r>
      <w:r>
        <w:rPr>
          <w:rFonts w:ascii="仿宋_GB2312" w:hAnsi="仿宋_GB2312" w:eastAsia="仿宋_GB2312" w:cs="仿宋_GB2312"/>
          <w:snapToGrid w:val="0"/>
          <w:color w:val="auto"/>
          <w:sz w:val="32"/>
          <w:szCs w:val="32"/>
          <w:u w:val="single"/>
        </w:rPr>
        <w:t xml:space="preserve">        </w:t>
      </w:r>
      <w:r>
        <w:rPr>
          <w:rFonts w:hint="eastAsia" w:ascii="仿宋_GB2312" w:hAnsi="仿宋_GB2312" w:eastAsia="仿宋_GB2312" w:cs="仿宋_GB2312"/>
          <w:snapToGrid w:val="0"/>
          <w:color w:val="auto"/>
          <w:sz w:val="32"/>
          <w:szCs w:val="32"/>
        </w:rPr>
        <w:t>同志，已累计工作共</w:t>
      </w:r>
      <w:r>
        <w:rPr>
          <w:rFonts w:ascii="仿宋_GB2312" w:hAnsi="仿宋_GB2312" w:eastAsia="仿宋_GB2312" w:cs="仿宋_GB2312"/>
          <w:snapToGrid w:val="0"/>
          <w:color w:val="auto"/>
          <w:sz w:val="32"/>
          <w:szCs w:val="32"/>
          <w:u w:val="single"/>
        </w:rPr>
        <w:t xml:space="preserve">        </w:t>
      </w:r>
      <w:r>
        <w:rPr>
          <w:rFonts w:hint="eastAsia" w:ascii="仿宋_GB2312" w:hAnsi="仿宋_GB2312" w:eastAsia="仿宋_GB2312" w:cs="仿宋_GB2312"/>
          <w:snapToGrid w:val="0"/>
          <w:color w:val="auto"/>
          <w:sz w:val="32"/>
          <w:szCs w:val="32"/>
        </w:rPr>
        <w:t>年。</w:t>
      </w:r>
    </w:p>
    <w:p>
      <w:pPr>
        <w:spacing w:line="480" w:lineRule="exact"/>
        <w:ind w:firstLine="640" w:firstLineChars="200"/>
        <w:rPr>
          <w:rFonts w:ascii="仿宋_GB2312" w:hAnsi="仿宋_GB2312" w:eastAsia="仿宋_GB2312" w:cs="仿宋_GB2312"/>
          <w:snapToGrid w:val="0"/>
          <w:color w:val="auto"/>
          <w:sz w:val="32"/>
          <w:szCs w:val="32"/>
        </w:rPr>
      </w:pPr>
    </w:p>
    <w:tbl>
      <w:tblPr>
        <w:tblStyle w:val="4"/>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20"/>
        <w:gridCol w:w="306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3420" w:type="dxa"/>
            <w:tcBorders>
              <w:top w:val="single" w:color="auto" w:sz="4" w:space="0"/>
              <w:bottom w:val="single" w:color="auto" w:sz="4" w:space="0"/>
              <w:right w:val="single" w:color="auto" w:sz="4" w:space="0"/>
            </w:tcBorders>
            <w:vAlign w:val="center"/>
          </w:tcPr>
          <w:p>
            <w:pPr>
              <w:spacing w:line="600" w:lineRule="exact"/>
              <w:jc w:val="center"/>
              <w:rPr>
                <w:rFonts w:ascii="仿宋_GB2312" w:eastAsia="仿宋_GB2312"/>
                <w:color w:val="auto"/>
                <w:sz w:val="32"/>
                <w:szCs w:val="32"/>
              </w:rPr>
            </w:pPr>
            <w:r>
              <w:rPr>
                <w:rFonts w:hint="eastAsia" w:ascii="仿宋_GB2312" w:eastAsia="仿宋_GB2312"/>
                <w:color w:val="auto"/>
                <w:sz w:val="32"/>
                <w:szCs w:val="32"/>
              </w:rPr>
              <w:t>起</w:t>
            </w:r>
            <w:r>
              <w:rPr>
                <w:rFonts w:ascii="仿宋_GB2312" w:eastAsia="仿宋_GB2312"/>
                <w:color w:val="auto"/>
                <w:sz w:val="32"/>
                <w:szCs w:val="32"/>
              </w:rPr>
              <w:t xml:space="preserve">  </w:t>
            </w:r>
            <w:r>
              <w:rPr>
                <w:rFonts w:hint="eastAsia" w:ascii="仿宋_GB2312" w:eastAsia="仿宋_GB2312"/>
                <w:color w:val="auto"/>
                <w:sz w:val="32"/>
                <w:szCs w:val="32"/>
              </w:rPr>
              <w:t>止</w:t>
            </w: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p>
        </w:tc>
        <w:tc>
          <w:tcPr>
            <w:tcW w:w="30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olor w:val="auto"/>
                <w:sz w:val="32"/>
                <w:szCs w:val="32"/>
              </w:rPr>
            </w:pPr>
            <w:r>
              <w:rPr>
                <w:rFonts w:hint="eastAsia" w:ascii="仿宋_GB2312" w:eastAsia="仿宋_GB2312"/>
                <w:color w:val="auto"/>
                <w:sz w:val="32"/>
                <w:szCs w:val="32"/>
              </w:rPr>
              <w:t>从事何种工作</w:t>
            </w:r>
          </w:p>
        </w:tc>
        <w:tc>
          <w:tcPr>
            <w:tcW w:w="2340" w:type="dxa"/>
            <w:tcBorders>
              <w:top w:val="single" w:color="auto" w:sz="4" w:space="0"/>
              <w:left w:val="single" w:color="auto" w:sz="4" w:space="0"/>
              <w:bottom w:val="single" w:color="auto" w:sz="4" w:space="0"/>
            </w:tcBorders>
            <w:vAlign w:val="center"/>
          </w:tcPr>
          <w:p>
            <w:pPr>
              <w:spacing w:line="600" w:lineRule="exact"/>
              <w:jc w:val="center"/>
              <w:rPr>
                <w:rFonts w:ascii="仿宋_GB2312" w:eastAsia="仿宋_GB2312"/>
                <w:color w:val="auto"/>
                <w:sz w:val="32"/>
                <w:szCs w:val="32"/>
              </w:rPr>
            </w:pPr>
            <w:r>
              <w:rPr>
                <w:rFonts w:hint="eastAsia" w:ascii="仿宋_GB2312" w:eastAsia="仿宋_GB2312"/>
                <w:color w:val="auto"/>
                <w:sz w:val="32"/>
                <w:szCs w:val="32"/>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3420" w:type="dxa"/>
            <w:tcBorders>
              <w:top w:val="single" w:color="auto" w:sz="4" w:space="0"/>
              <w:bottom w:val="single" w:color="auto" w:sz="4" w:space="0"/>
              <w:right w:val="single" w:color="auto" w:sz="4" w:space="0"/>
            </w:tcBorders>
            <w:vAlign w:val="center"/>
          </w:tcPr>
          <w:p>
            <w:pPr>
              <w:spacing w:line="600" w:lineRule="exact"/>
              <w:jc w:val="left"/>
              <w:rPr>
                <w:rFonts w:ascii="仿宋_GB2312" w:eastAsia="仿宋_GB2312"/>
                <w:color w:val="auto"/>
                <w:sz w:val="32"/>
                <w:szCs w:val="32"/>
              </w:rPr>
            </w:pP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p>
        </w:tc>
        <w:tc>
          <w:tcPr>
            <w:tcW w:w="3060"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eastAsia="仿宋_GB2312"/>
                <w:color w:val="auto"/>
                <w:sz w:val="32"/>
                <w:szCs w:val="32"/>
              </w:rPr>
            </w:pPr>
          </w:p>
        </w:tc>
        <w:tc>
          <w:tcPr>
            <w:tcW w:w="2340" w:type="dxa"/>
            <w:tcBorders>
              <w:top w:val="single" w:color="auto" w:sz="4" w:space="0"/>
              <w:left w:val="single" w:color="auto" w:sz="4" w:space="0"/>
              <w:bottom w:val="single" w:color="auto" w:sz="4" w:space="0"/>
            </w:tcBorders>
            <w:vAlign w:val="center"/>
          </w:tcPr>
          <w:p>
            <w:pPr>
              <w:spacing w:line="600" w:lineRule="exact"/>
              <w:jc w:val="left"/>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3420" w:type="dxa"/>
            <w:tcBorders>
              <w:top w:val="single" w:color="auto" w:sz="4" w:space="0"/>
              <w:bottom w:val="single" w:color="auto" w:sz="4" w:space="0"/>
              <w:right w:val="single" w:color="auto" w:sz="4" w:space="0"/>
            </w:tcBorders>
            <w:vAlign w:val="center"/>
          </w:tcPr>
          <w:p>
            <w:pPr>
              <w:spacing w:line="600" w:lineRule="exact"/>
              <w:jc w:val="left"/>
              <w:rPr>
                <w:rFonts w:ascii="仿宋_GB2312" w:eastAsia="仿宋_GB2312"/>
                <w:color w:val="auto"/>
                <w:sz w:val="32"/>
                <w:szCs w:val="32"/>
              </w:rPr>
            </w:pP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p>
        </w:tc>
        <w:tc>
          <w:tcPr>
            <w:tcW w:w="3060"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eastAsia="仿宋_GB2312"/>
                <w:color w:val="auto"/>
                <w:sz w:val="32"/>
                <w:szCs w:val="32"/>
              </w:rPr>
            </w:pPr>
          </w:p>
        </w:tc>
        <w:tc>
          <w:tcPr>
            <w:tcW w:w="2340" w:type="dxa"/>
            <w:tcBorders>
              <w:top w:val="single" w:color="auto" w:sz="4" w:space="0"/>
              <w:left w:val="single" w:color="auto" w:sz="4" w:space="0"/>
              <w:bottom w:val="single" w:color="auto" w:sz="4" w:space="0"/>
            </w:tcBorders>
            <w:vAlign w:val="center"/>
          </w:tcPr>
          <w:p>
            <w:pPr>
              <w:spacing w:line="600" w:lineRule="exact"/>
              <w:jc w:val="left"/>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3420" w:type="dxa"/>
            <w:tcBorders>
              <w:top w:val="single" w:color="auto" w:sz="4" w:space="0"/>
              <w:bottom w:val="single" w:color="auto" w:sz="4" w:space="0"/>
              <w:right w:val="single" w:color="auto" w:sz="4" w:space="0"/>
            </w:tcBorders>
            <w:vAlign w:val="center"/>
          </w:tcPr>
          <w:p>
            <w:pPr>
              <w:spacing w:line="600" w:lineRule="exact"/>
              <w:jc w:val="left"/>
              <w:rPr>
                <w:rFonts w:ascii="仿宋_GB2312" w:eastAsia="仿宋_GB2312"/>
                <w:color w:val="auto"/>
                <w:sz w:val="32"/>
                <w:szCs w:val="32"/>
              </w:rPr>
            </w:pP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p>
        </w:tc>
        <w:tc>
          <w:tcPr>
            <w:tcW w:w="3060"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eastAsia="仿宋_GB2312"/>
                <w:color w:val="auto"/>
                <w:sz w:val="32"/>
                <w:szCs w:val="32"/>
              </w:rPr>
            </w:pPr>
          </w:p>
        </w:tc>
        <w:tc>
          <w:tcPr>
            <w:tcW w:w="2340" w:type="dxa"/>
            <w:tcBorders>
              <w:top w:val="single" w:color="auto" w:sz="4" w:space="0"/>
              <w:left w:val="single" w:color="auto" w:sz="4" w:space="0"/>
              <w:bottom w:val="single" w:color="auto" w:sz="4" w:space="0"/>
            </w:tcBorders>
            <w:vAlign w:val="center"/>
          </w:tcPr>
          <w:p>
            <w:pPr>
              <w:spacing w:line="600" w:lineRule="exact"/>
              <w:jc w:val="left"/>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3420" w:type="dxa"/>
            <w:tcBorders>
              <w:top w:val="single" w:color="auto" w:sz="4" w:space="0"/>
              <w:bottom w:val="single" w:color="auto" w:sz="4" w:space="0"/>
              <w:right w:val="single" w:color="auto" w:sz="4" w:space="0"/>
            </w:tcBorders>
            <w:vAlign w:val="center"/>
          </w:tcPr>
          <w:p>
            <w:pPr>
              <w:spacing w:line="600" w:lineRule="exact"/>
              <w:jc w:val="left"/>
              <w:rPr>
                <w:rFonts w:ascii="仿宋_GB2312" w:eastAsia="仿宋_GB2312"/>
                <w:color w:val="auto"/>
                <w:sz w:val="32"/>
                <w:szCs w:val="32"/>
              </w:rPr>
            </w:pP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p>
        </w:tc>
        <w:tc>
          <w:tcPr>
            <w:tcW w:w="3060"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eastAsia="仿宋_GB2312"/>
                <w:color w:val="auto"/>
                <w:sz w:val="32"/>
                <w:szCs w:val="32"/>
              </w:rPr>
            </w:pPr>
          </w:p>
        </w:tc>
        <w:tc>
          <w:tcPr>
            <w:tcW w:w="2340" w:type="dxa"/>
            <w:tcBorders>
              <w:top w:val="single" w:color="auto" w:sz="4" w:space="0"/>
              <w:left w:val="single" w:color="auto" w:sz="4" w:space="0"/>
              <w:bottom w:val="single" w:color="auto" w:sz="4" w:space="0"/>
            </w:tcBorders>
            <w:vAlign w:val="center"/>
          </w:tcPr>
          <w:p>
            <w:pPr>
              <w:spacing w:line="600" w:lineRule="exact"/>
              <w:jc w:val="left"/>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3420" w:type="dxa"/>
            <w:tcBorders>
              <w:top w:val="single" w:color="auto" w:sz="4" w:space="0"/>
              <w:bottom w:val="single" w:color="auto" w:sz="4" w:space="0"/>
              <w:right w:val="single" w:color="auto" w:sz="4" w:space="0"/>
            </w:tcBorders>
            <w:vAlign w:val="center"/>
          </w:tcPr>
          <w:p>
            <w:pPr>
              <w:spacing w:line="600" w:lineRule="exact"/>
              <w:jc w:val="left"/>
              <w:rPr>
                <w:rFonts w:ascii="仿宋_GB2312" w:eastAsia="仿宋_GB2312"/>
                <w:color w:val="auto"/>
                <w:sz w:val="32"/>
                <w:szCs w:val="32"/>
              </w:rPr>
            </w:pP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p>
        </w:tc>
        <w:tc>
          <w:tcPr>
            <w:tcW w:w="3060"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eastAsia="仿宋_GB2312"/>
                <w:color w:val="auto"/>
                <w:sz w:val="32"/>
                <w:szCs w:val="32"/>
              </w:rPr>
            </w:pPr>
          </w:p>
        </w:tc>
        <w:tc>
          <w:tcPr>
            <w:tcW w:w="2340" w:type="dxa"/>
            <w:tcBorders>
              <w:top w:val="single" w:color="auto" w:sz="4" w:space="0"/>
              <w:left w:val="single" w:color="auto" w:sz="4" w:space="0"/>
              <w:bottom w:val="single" w:color="auto" w:sz="4" w:space="0"/>
            </w:tcBorders>
            <w:vAlign w:val="center"/>
          </w:tcPr>
          <w:p>
            <w:pPr>
              <w:spacing w:line="600" w:lineRule="exact"/>
              <w:jc w:val="left"/>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3420" w:type="dxa"/>
            <w:tcBorders>
              <w:top w:val="single" w:color="auto" w:sz="4" w:space="0"/>
              <w:bottom w:val="single" w:color="auto" w:sz="4" w:space="0"/>
              <w:right w:val="single" w:color="auto" w:sz="4" w:space="0"/>
            </w:tcBorders>
            <w:vAlign w:val="center"/>
          </w:tcPr>
          <w:p>
            <w:pPr>
              <w:spacing w:line="600" w:lineRule="exact"/>
              <w:ind w:firstLine="480" w:firstLineChars="150"/>
              <w:jc w:val="left"/>
              <w:rPr>
                <w:rFonts w:ascii="仿宋_GB2312" w:eastAsia="仿宋_GB2312"/>
                <w:color w:val="auto"/>
                <w:sz w:val="32"/>
                <w:szCs w:val="32"/>
              </w:rPr>
            </w:pP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p>
        </w:tc>
        <w:tc>
          <w:tcPr>
            <w:tcW w:w="3060"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eastAsia="仿宋_GB2312"/>
                <w:color w:val="auto"/>
                <w:sz w:val="32"/>
                <w:szCs w:val="32"/>
              </w:rPr>
            </w:pPr>
          </w:p>
        </w:tc>
        <w:tc>
          <w:tcPr>
            <w:tcW w:w="2340" w:type="dxa"/>
            <w:tcBorders>
              <w:top w:val="single" w:color="auto" w:sz="4" w:space="0"/>
              <w:left w:val="single" w:color="auto" w:sz="4" w:space="0"/>
              <w:bottom w:val="single" w:color="auto" w:sz="4" w:space="0"/>
            </w:tcBorders>
            <w:vAlign w:val="center"/>
          </w:tcPr>
          <w:p>
            <w:pPr>
              <w:spacing w:line="600" w:lineRule="exact"/>
              <w:jc w:val="left"/>
              <w:rPr>
                <w:rFonts w:ascii="仿宋_GB2312" w:eastAsia="仿宋_GB2312"/>
                <w:color w:val="auto"/>
                <w:sz w:val="32"/>
                <w:szCs w:val="32"/>
              </w:rPr>
            </w:pPr>
          </w:p>
        </w:tc>
      </w:tr>
    </w:tbl>
    <w:p>
      <w:pPr>
        <w:spacing w:line="480" w:lineRule="exact"/>
        <w:ind w:firstLine="640" w:firstLineChars="200"/>
        <w:rPr>
          <w:rFonts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该同志在我单位工作期间，遵纪守法，无违反职业道德的行为。</w:t>
      </w:r>
    </w:p>
    <w:p>
      <w:pPr>
        <w:spacing w:line="480" w:lineRule="exact"/>
        <w:ind w:firstLine="640" w:firstLineChars="200"/>
        <w:rPr>
          <w:rFonts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特此证明。</w:t>
      </w:r>
    </w:p>
    <w:p>
      <w:pPr>
        <w:spacing w:line="600" w:lineRule="exact"/>
        <w:jc w:val="left"/>
        <w:rPr>
          <w:rFonts w:ascii="仿宋_GB2312" w:eastAsia="仿宋_GB2312"/>
          <w:color w:val="auto"/>
          <w:sz w:val="32"/>
          <w:szCs w:val="32"/>
        </w:rPr>
      </w:pPr>
    </w:p>
    <w:p>
      <w:pPr>
        <w:spacing w:line="600" w:lineRule="exact"/>
        <w:jc w:val="left"/>
        <w:rPr>
          <w:rFonts w:ascii="仿宋_GB2312" w:eastAsia="仿宋_GB2312"/>
          <w:color w:val="auto"/>
          <w:sz w:val="32"/>
          <w:szCs w:val="32"/>
        </w:rPr>
      </w:pPr>
    </w:p>
    <w:p>
      <w:pPr>
        <w:spacing w:line="660" w:lineRule="exact"/>
        <w:jc w:val="right"/>
        <w:rPr>
          <w:rFonts w:ascii="仿宋_GB2312" w:eastAsia="仿宋_GB2312"/>
          <w:color w:val="auto"/>
          <w:sz w:val="32"/>
          <w:szCs w:val="32"/>
        </w:rPr>
      </w:pPr>
      <w:r>
        <w:rPr>
          <w:rFonts w:hint="eastAsia" w:ascii="仿宋_GB2312" w:eastAsia="仿宋_GB2312"/>
          <w:color w:val="auto"/>
          <w:sz w:val="32"/>
          <w:szCs w:val="32"/>
        </w:rPr>
        <w:t>单位（盖章）</w:t>
      </w:r>
    </w:p>
    <w:p>
      <w:pPr>
        <w:spacing w:line="660" w:lineRule="exact"/>
        <w:jc w:val="right"/>
        <w:rPr>
          <w:rFonts w:ascii="仿宋_GB2312" w:eastAsia="仿宋_GB2312"/>
          <w:color w:val="auto"/>
          <w:sz w:val="32"/>
          <w:szCs w:val="32"/>
        </w:rPr>
      </w:pP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r>
        <w:rPr>
          <w:rFonts w:ascii="仿宋_GB2312" w:eastAsia="仿宋_GB2312"/>
          <w:color w:val="auto"/>
          <w:sz w:val="32"/>
          <w:szCs w:val="32"/>
        </w:rPr>
        <w:t xml:space="preserve">   </w:t>
      </w:r>
      <w:r>
        <w:rPr>
          <w:rFonts w:hint="eastAsia" w:ascii="仿宋_GB2312" w:eastAsia="仿宋_GB2312"/>
          <w:color w:val="auto"/>
          <w:sz w:val="32"/>
          <w:szCs w:val="32"/>
        </w:rPr>
        <w:t>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仿宋_GB2312" w:hAnsi="Arial" w:eastAsia="仿宋_GB2312" w:cs="Arial"/>
          <w:color w:val="auto"/>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仿宋_GB2312" w:hAnsi="Arial" w:eastAsia="仿宋_GB2312" w:cs="Arial"/>
          <w:color w:val="auto"/>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仿宋_GB2312" w:hAnsi="Arial" w:eastAsia="仿宋_GB2312" w:cs="Arial"/>
          <w:color w:val="auto"/>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附件</w:t>
      </w:r>
      <w:r>
        <w:rPr>
          <w:rFonts w:ascii="仿宋_GB2312" w:hAnsi="Arial" w:eastAsia="仿宋_GB2312" w:cs="Arial"/>
          <w:color w:val="auto"/>
          <w:kern w:val="0"/>
          <w:sz w:val="32"/>
          <w:szCs w:val="32"/>
        </w:rPr>
        <w:t>4</w:t>
      </w:r>
      <w:r>
        <w:rPr>
          <w:rFonts w:hint="eastAsia" w:ascii="仿宋_GB2312" w:hAnsi="Arial" w:eastAsia="仿宋_GB2312" w:cs="Arial"/>
          <w:color w:val="auto"/>
          <w:kern w:val="0"/>
          <w:sz w:val="32"/>
          <w:szCs w:val="32"/>
        </w:rPr>
        <w:t>：</w:t>
      </w:r>
    </w:p>
    <w:p>
      <w:pPr>
        <w:spacing w:line="560" w:lineRule="exact"/>
        <w:rPr>
          <w:rFonts w:ascii="宋体"/>
          <w:b/>
          <w:color w:val="auto"/>
          <w:sz w:val="32"/>
        </w:rPr>
      </w:pPr>
    </w:p>
    <w:p>
      <w:pPr>
        <w:spacing w:line="560" w:lineRule="exact"/>
        <w:jc w:val="center"/>
        <w:rPr>
          <w:rFonts w:ascii="方正小标宋简体" w:eastAsia="方正小标宋简体"/>
          <w:b/>
          <w:color w:val="auto"/>
          <w:sz w:val="36"/>
          <w:szCs w:val="36"/>
        </w:rPr>
      </w:pPr>
      <w:r>
        <w:rPr>
          <w:rFonts w:hint="eastAsia" w:ascii="方正小标宋简体" w:eastAsia="方正小标宋简体"/>
          <w:b/>
          <w:color w:val="auto"/>
          <w:sz w:val="36"/>
          <w:szCs w:val="36"/>
        </w:rPr>
        <w:t>江山市专职社区工作者招聘委托书</w:t>
      </w:r>
    </w:p>
    <w:p>
      <w:pPr>
        <w:spacing w:line="560" w:lineRule="exact"/>
        <w:jc w:val="center"/>
        <w:rPr>
          <w:rFonts w:ascii="方正小标宋简体" w:eastAsia="方正小标宋简体"/>
          <w:b/>
          <w:color w:val="auto"/>
          <w:sz w:val="36"/>
          <w:szCs w:val="36"/>
        </w:rPr>
      </w:pPr>
    </w:p>
    <w:p>
      <w:pPr>
        <w:spacing w:line="660" w:lineRule="exact"/>
        <w:rPr>
          <w:rFonts w:ascii="仿宋_GB2312" w:eastAsia="仿宋_GB2312"/>
          <w:color w:val="auto"/>
          <w:sz w:val="32"/>
          <w:szCs w:val="32"/>
        </w:rPr>
      </w:pPr>
      <w:r>
        <w:rPr>
          <w:rFonts w:hint="eastAsia" w:ascii="仿宋_GB2312" w:eastAsia="仿宋_GB2312"/>
          <w:color w:val="auto"/>
          <w:sz w:val="32"/>
          <w:szCs w:val="32"/>
        </w:rPr>
        <w:t>委</w:t>
      </w:r>
      <w:r>
        <w:rPr>
          <w:rFonts w:ascii="仿宋_GB2312" w:eastAsia="仿宋_GB2312"/>
          <w:color w:val="auto"/>
          <w:sz w:val="32"/>
          <w:szCs w:val="32"/>
        </w:rPr>
        <w:t xml:space="preserve"> </w:t>
      </w:r>
      <w:r>
        <w:rPr>
          <w:rFonts w:hint="eastAsia" w:ascii="仿宋_GB2312" w:eastAsia="仿宋_GB2312"/>
          <w:color w:val="auto"/>
          <w:sz w:val="32"/>
          <w:szCs w:val="32"/>
        </w:rPr>
        <w:t>托</w:t>
      </w:r>
      <w:r>
        <w:rPr>
          <w:rFonts w:ascii="仿宋_GB2312" w:eastAsia="仿宋_GB2312"/>
          <w:color w:val="auto"/>
          <w:sz w:val="32"/>
          <w:szCs w:val="32"/>
        </w:rPr>
        <w:t xml:space="preserve"> </w:t>
      </w:r>
      <w:r>
        <w:rPr>
          <w:rFonts w:hint="eastAsia" w:ascii="仿宋_GB2312" w:eastAsia="仿宋_GB2312"/>
          <w:color w:val="auto"/>
          <w:sz w:val="32"/>
          <w:szCs w:val="32"/>
        </w:rPr>
        <w:t>人：</w:t>
      </w:r>
      <w:r>
        <w:rPr>
          <w:rFonts w:ascii="仿宋_GB2312" w:eastAsia="仿宋_GB2312"/>
          <w:color w:val="auto"/>
          <w:sz w:val="32"/>
          <w:szCs w:val="32"/>
          <w:u w:val="single"/>
        </w:rPr>
        <w:t xml:space="preserve">            </w:t>
      </w:r>
      <w:r>
        <w:rPr>
          <w:rFonts w:ascii="仿宋_GB2312" w:eastAsia="仿宋_GB2312"/>
          <w:color w:val="auto"/>
          <w:sz w:val="32"/>
          <w:szCs w:val="32"/>
        </w:rPr>
        <w:t xml:space="preserve">   </w:t>
      </w:r>
      <w:r>
        <w:rPr>
          <w:rFonts w:hint="eastAsia" w:ascii="仿宋_GB2312" w:eastAsia="仿宋_GB2312"/>
          <w:color w:val="auto"/>
          <w:sz w:val="32"/>
          <w:szCs w:val="32"/>
        </w:rPr>
        <w:t>身份证号：</w:t>
      </w:r>
      <w:r>
        <w:rPr>
          <w:rFonts w:ascii="仿宋_GB2312" w:eastAsia="仿宋_GB2312"/>
          <w:color w:val="auto"/>
          <w:sz w:val="32"/>
          <w:szCs w:val="32"/>
          <w:u w:val="single"/>
        </w:rPr>
        <w:t xml:space="preserve">                       </w:t>
      </w:r>
    </w:p>
    <w:p>
      <w:pPr>
        <w:spacing w:line="660" w:lineRule="exact"/>
        <w:rPr>
          <w:rFonts w:ascii="仿宋_GB2312" w:eastAsia="仿宋_GB2312"/>
          <w:color w:val="auto"/>
          <w:sz w:val="32"/>
          <w:szCs w:val="32"/>
          <w:u w:val="single"/>
        </w:rPr>
      </w:pPr>
      <w:r>
        <w:rPr>
          <w:rFonts w:hint="eastAsia" w:ascii="仿宋_GB2312" w:eastAsia="仿宋_GB2312"/>
          <w:color w:val="auto"/>
          <w:sz w:val="32"/>
          <w:szCs w:val="32"/>
        </w:rPr>
        <w:t>被委托人：</w:t>
      </w:r>
      <w:r>
        <w:rPr>
          <w:rFonts w:ascii="仿宋_GB2312" w:eastAsia="仿宋_GB2312"/>
          <w:color w:val="auto"/>
          <w:sz w:val="32"/>
          <w:szCs w:val="32"/>
          <w:u w:val="single"/>
        </w:rPr>
        <w:t xml:space="preserve">            </w:t>
      </w:r>
      <w:r>
        <w:rPr>
          <w:rFonts w:ascii="仿宋_GB2312" w:eastAsia="仿宋_GB2312"/>
          <w:color w:val="auto"/>
          <w:sz w:val="32"/>
          <w:szCs w:val="32"/>
        </w:rPr>
        <w:t xml:space="preserve">   </w:t>
      </w:r>
      <w:r>
        <w:rPr>
          <w:rFonts w:hint="eastAsia" w:ascii="仿宋_GB2312" w:eastAsia="仿宋_GB2312"/>
          <w:color w:val="auto"/>
          <w:sz w:val="32"/>
          <w:szCs w:val="32"/>
        </w:rPr>
        <w:t>身份证号：</w:t>
      </w:r>
      <w:r>
        <w:rPr>
          <w:rFonts w:ascii="仿宋_GB2312" w:eastAsia="仿宋_GB2312"/>
          <w:color w:val="auto"/>
          <w:sz w:val="32"/>
          <w:szCs w:val="32"/>
          <w:u w:val="single"/>
        </w:rPr>
        <w:t xml:space="preserve">                       </w:t>
      </w:r>
    </w:p>
    <w:p>
      <w:pPr>
        <w:spacing w:line="660" w:lineRule="exact"/>
        <w:ind w:firstLine="640" w:firstLineChars="200"/>
        <w:jc w:val="left"/>
        <w:rPr>
          <w:rFonts w:ascii="仿宋_GB2312" w:eastAsia="仿宋_GB2312"/>
          <w:color w:val="auto"/>
          <w:sz w:val="32"/>
          <w:szCs w:val="32"/>
          <w:u w:val="single"/>
        </w:rPr>
      </w:pPr>
      <w:r>
        <w:rPr>
          <w:rFonts w:hint="eastAsia" w:ascii="仿宋_GB2312" w:eastAsia="仿宋_GB2312"/>
          <w:color w:val="auto"/>
          <w:sz w:val="32"/>
          <w:szCs w:val="32"/>
        </w:rPr>
        <w:t>本人因</w:t>
      </w:r>
      <w:r>
        <w:rPr>
          <w:rFonts w:ascii="仿宋_GB2312" w:eastAsia="仿宋_GB2312"/>
          <w:color w:val="auto"/>
          <w:sz w:val="32"/>
          <w:szCs w:val="32"/>
          <w:u w:val="single"/>
        </w:rPr>
        <w:t xml:space="preserve">                          </w:t>
      </w:r>
      <w:r>
        <w:rPr>
          <w:rFonts w:hint="eastAsia" w:ascii="仿宋_GB2312" w:eastAsia="仿宋_GB2312"/>
          <w:color w:val="auto"/>
          <w:sz w:val="32"/>
          <w:szCs w:val="32"/>
        </w:rPr>
        <w:t>，特委托</w:t>
      </w:r>
      <w:r>
        <w:rPr>
          <w:rFonts w:ascii="仿宋_GB2312" w:eastAsia="仿宋_GB2312"/>
          <w:color w:val="auto"/>
          <w:sz w:val="32"/>
          <w:szCs w:val="32"/>
          <w:u w:val="single"/>
        </w:rPr>
        <w:t xml:space="preserve">                         </w:t>
      </w:r>
      <w:r>
        <w:rPr>
          <w:rFonts w:ascii="仿宋_GB2312" w:eastAsia="仿宋_GB2312"/>
          <w:color w:val="auto"/>
          <w:sz w:val="32"/>
          <w:szCs w:val="32"/>
        </w:rPr>
        <w:t xml:space="preserve"> </w:t>
      </w:r>
      <w:r>
        <w:rPr>
          <w:rFonts w:ascii="仿宋_GB2312" w:eastAsia="仿宋_GB2312"/>
          <w:color w:val="auto"/>
          <w:sz w:val="32"/>
          <w:szCs w:val="32"/>
          <w:u w:val="single"/>
        </w:rPr>
        <w:t xml:space="preserve">             </w:t>
      </w:r>
      <w:r>
        <w:rPr>
          <w:rFonts w:hint="eastAsia" w:ascii="仿宋_GB2312" w:eastAsia="仿宋_GB2312"/>
          <w:color w:val="auto"/>
          <w:sz w:val="32"/>
          <w:szCs w:val="32"/>
        </w:rPr>
        <w:t>代为办理</w:t>
      </w:r>
      <w:r>
        <w:rPr>
          <w:rFonts w:ascii="仿宋_GB2312" w:eastAsia="仿宋_GB2312"/>
          <w:color w:val="auto"/>
          <w:sz w:val="32"/>
          <w:szCs w:val="32"/>
        </w:rPr>
        <w:t xml:space="preserve"> </w:t>
      </w:r>
      <w:r>
        <w:rPr>
          <w:rFonts w:ascii="仿宋_GB2312" w:eastAsia="仿宋_GB2312"/>
          <w:color w:val="auto"/>
          <w:sz w:val="32"/>
          <w:szCs w:val="32"/>
          <w:u w:val="single"/>
        </w:rPr>
        <w:t xml:space="preserve">                   </w:t>
      </w:r>
      <w:r>
        <w:rPr>
          <w:rFonts w:hint="eastAsia" w:ascii="仿宋_GB2312" w:eastAsia="仿宋_GB2312"/>
          <w:color w:val="auto"/>
          <w:sz w:val="32"/>
          <w:szCs w:val="32"/>
        </w:rPr>
        <w:t>事项。</w:t>
      </w:r>
      <w:r>
        <w:rPr>
          <w:rFonts w:ascii="仿宋_GB2312" w:eastAsia="仿宋_GB2312"/>
          <w:color w:val="auto"/>
          <w:sz w:val="32"/>
          <w:szCs w:val="32"/>
        </w:rPr>
        <w:t xml:space="preserve"> </w:t>
      </w:r>
    </w:p>
    <w:p>
      <w:pPr>
        <w:spacing w:line="6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委托期限：自</w:t>
      </w: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r>
        <w:rPr>
          <w:rFonts w:ascii="仿宋_GB2312" w:eastAsia="仿宋_GB2312"/>
          <w:color w:val="auto"/>
          <w:sz w:val="32"/>
          <w:szCs w:val="32"/>
        </w:rPr>
        <w:t xml:space="preserve">   </w:t>
      </w:r>
      <w:r>
        <w:rPr>
          <w:rFonts w:hint="eastAsia" w:ascii="仿宋_GB2312" w:eastAsia="仿宋_GB2312"/>
          <w:color w:val="auto"/>
          <w:sz w:val="32"/>
          <w:szCs w:val="32"/>
        </w:rPr>
        <w:t>日至</w:t>
      </w: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r>
        <w:rPr>
          <w:rFonts w:ascii="仿宋_GB2312" w:eastAsia="仿宋_GB2312"/>
          <w:color w:val="auto"/>
          <w:sz w:val="32"/>
          <w:szCs w:val="32"/>
        </w:rPr>
        <w:t xml:space="preserve">   </w:t>
      </w:r>
      <w:r>
        <w:rPr>
          <w:rFonts w:hint="eastAsia" w:ascii="仿宋_GB2312" w:eastAsia="仿宋_GB2312"/>
          <w:color w:val="auto"/>
          <w:sz w:val="32"/>
          <w:szCs w:val="32"/>
        </w:rPr>
        <w:t>日</w:t>
      </w:r>
    </w:p>
    <w:p>
      <w:pPr>
        <w:spacing w:line="560" w:lineRule="exact"/>
        <w:rPr>
          <w:rFonts w:ascii="仿宋_GB2312" w:eastAsia="仿宋_GB2312"/>
          <w:color w:val="auto"/>
          <w:sz w:val="32"/>
          <w:szCs w:val="32"/>
        </w:rPr>
      </w:pPr>
    </w:p>
    <w:p>
      <w:pPr>
        <w:spacing w:line="560" w:lineRule="exact"/>
        <w:ind w:firstLine="4320" w:firstLineChars="1350"/>
        <w:rPr>
          <w:rFonts w:ascii="仿宋_GB2312" w:eastAsia="仿宋_GB2312"/>
          <w:color w:val="auto"/>
          <w:sz w:val="32"/>
          <w:szCs w:val="32"/>
        </w:rPr>
      </w:pPr>
    </w:p>
    <w:p>
      <w:pPr>
        <w:spacing w:line="560" w:lineRule="exact"/>
        <w:ind w:firstLine="3520" w:firstLineChars="1100"/>
        <w:rPr>
          <w:rFonts w:ascii="仿宋_GB2312" w:eastAsia="仿宋_GB2312"/>
          <w:color w:val="auto"/>
          <w:sz w:val="32"/>
          <w:szCs w:val="32"/>
        </w:rPr>
      </w:pPr>
      <w:r>
        <w:rPr>
          <w:rFonts w:hint="eastAsia" w:ascii="仿宋_GB2312" w:eastAsia="仿宋_GB2312"/>
          <w:color w:val="auto"/>
          <w:sz w:val="32"/>
          <w:szCs w:val="32"/>
        </w:rPr>
        <w:t>委</w:t>
      </w:r>
      <w:r>
        <w:rPr>
          <w:rFonts w:ascii="仿宋_GB2312" w:eastAsia="仿宋_GB2312"/>
          <w:color w:val="auto"/>
          <w:sz w:val="32"/>
          <w:szCs w:val="32"/>
        </w:rPr>
        <w:t xml:space="preserve"> </w:t>
      </w:r>
      <w:r>
        <w:rPr>
          <w:rFonts w:hint="eastAsia" w:ascii="仿宋_GB2312" w:eastAsia="仿宋_GB2312"/>
          <w:color w:val="auto"/>
          <w:sz w:val="32"/>
          <w:szCs w:val="32"/>
        </w:rPr>
        <w:t>托</w:t>
      </w:r>
      <w:r>
        <w:rPr>
          <w:rFonts w:ascii="仿宋_GB2312" w:eastAsia="仿宋_GB2312"/>
          <w:color w:val="auto"/>
          <w:sz w:val="32"/>
          <w:szCs w:val="32"/>
        </w:rPr>
        <w:t xml:space="preserve"> </w:t>
      </w:r>
      <w:r>
        <w:rPr>
          <w:rFonts w:hint="eastAsia" w:ascii="仿宋_GB2312" w:eastAsia="仿宋_GB2312"/>
          <w:color w:val="auto"/>
          <w:sz w:val="32"/>
          <w:szCs w:val="32"/>
        </w:rPr>
        <w:t>人（签字）：</w:t>
      </w:r>
    </w:p>
    <w:p>
      <w:pPr>
        <w:spacing w:line="560" w:lineRule="exact"/>
        <w:ind w:firstLine="3520" w:firstLineChars="1100"/>
        <w:rPr>
          <w:rFonts w:ascii="仿宋_GB2312" w:eastAsia="仿宋_GB2312"/>
          <w:color w:val="auto"/>
          <w:sz w:val="32"/>
          <w:szCs w:val="32"/>
        </w:rPr>
      </w:pPr>
      <w:r>
        <w:rPr>
          <w:rFonts w:hint="eastAsia" w:ascii="仿宋_GB2312" w:eastAsia="仿宋_GB2312"/>
          <w:color w:val="auto"/>
          <w:sz w:val="32"/>
          <w:szCs w:val="32"/>
        </w:rPr>
        <w:t>联</w:t>
      </w:r>
      <w:r>
        <w:rPr>
          <w:rFonts w:ascii="仿宋_GB2312" w:eastAsia="仿宋_GB2312"/>
          <w:color w:val="auto"/>
          <w:sz w:val="32"/>
          <w:szCs w:val="32"/>
        </w:rPr>
        <w:t xml:space="preserve">  </w:t>
      </w:r>
      <w:r>
        <w:rPr>
          <w:rFonts w:hint="eastAsia" w:ascii="仿宋_GB2312" w:eastAsia="仿宋_GB2312"/>
          <w:color w:val="auto"/>
          <w:sz w:val="32"/>
          <w:szCs w:val="32"/>
        </w:rPr>
        <w:t>系</w:t>
      </w:r>
      <w:r>
        <w:rPr>
          <w:rFonts w:ascii="仿宋_GB2312" w:eastAsia="仿宋_GB2312"/>
          <w:color w:val="auto"/>
          <w:sz w:val="32"/>
          <w:szCs w:val="32"/>
        </w:rPr>
        <w:t xml:space="preserve">  </w:t>
      </w:r>
      <w:r>
        <w:rPr>
          <w:rFonts w:hint="eastAsia" w:ascii="仿宋_GB2312" w:eastAsia="仿宋_GB2312"/>
          <w:color w:val="auto"/>
          <w:sz w:val="32"/>
          <w:szCs w:val="32"/>
        </w:rPr>
        <w:t>电</w:t>
      </w:r>
      <w:r>
        <w:rPr>
          <w:rFonts w:ascii="仿宋_GB2312" w:eastAsia="仿宋_GB2312"/>
          <w:color w:val="auto"/>
          <w:sz w:val="32"/>
          <w:szCs w:val="32"/>
        </w:rPr>
        <w:t xml:space="preserve">  </w:t>
      </w:r>
      <w:r>
        <w:rPr>
          <w:rFonts w:hint="eastAsia" w:ascii="仿宋_GB2312" w:eastAsia="仿宋_GB2312"/>
          <w:color w:val="auto"/>
          <w:sz w:val="32"/>
          <w:szCs w:val="32"/>
        </w:rPr>
        <w:t>话：</w:t>
      </w:r>
    </w:p>
    <w:p>
      <w:pPr>
        <w:spacing w:line="560" w:lineRule="exact"/>
        <w:ind w:firstLine="6080" w:firstLineChars="1900"/>
        <w:rPr>
          <w:rFonts w:ascii="仿宋_GB2312" w:eastAsia="仿宋_GB2312"/>
          <w:color w:val="auto"/>
          <w:sz w:val="32"/>
          <w:szCs w:val="32"/>
        </w:rPr>
      </w:pP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r>
        <w:rPr>
          <w:rFonts w:ascii="仿宋_GB2312" w:eastAsia="仿宋_GB2312"/>
          <w:color w:val="auto"/>
          <w:sz w:val="32"/>
          <w:szCs w:val="32"/>
        </w:rPr>
        <w:t xml:space="preserve">   </w:t>
      </w:r>
      <w:r>
        <w:rPr>
          <w:rFonts w:hint="eastAsia" w:ascii="仿宋_GB2312" w:eastAsia="仿宋_GB2312"/>
          <w:color w:val="auto"/>
          <w:sz w:val="32"/>
          <w:szCs w:val="32"/>
        </w:rPr>
        <w:t>日</w:t>
      </w:r>
    </w:p>
    <w:p>
      <w:pPr>
        <w:spacing w:line="560" w:lineRule="exact"/>
        <w:ind w:firstLine="3520" w:firstLineChars="1100"/>
        <w:rPr>
          <w:rFonts w:ascii="仿宋_GB2312" w:eastAsia="仿宋_GB2312"/>
          <w:color w:val="auto"/>
          <w:sz w:val="32"/>
          <w:szCs w:val="32"/>
        </w:rPr>
      </w:pPr>
      <w:r>
        <w:rPr>
          <w:rFonts w:hint="eastAsia" w:ascii="仿宋_GB2312" w:eastAsia="仿宋_GB2312"/>
          <w:color w:val="auto"/>
          <w:sz w:val="32"/>
          <w:szCs w:val="32"/>
        </w:rPr>
        <w:t>被委托人（签字）：</w:t>
      </w:r>
    </w:p>
    <w:p>
      <w:pPr>
        <w:spacing w:line="560" w:lineRule="exact"/>
        <w:ind w:firstLine="3520" w:firstLineChars="1100"/>
        <w:rPr>
          <w:rFonts w:ascii="仿宋_GB2312" w:eastAsia="仿宋_GB2312"/>
          <w:color w:val="auto"/>
          <w:sz w:val="32"/>
          <w:szCs w:val="32"/>
        </w:rPr>
      </w:pPr>
      <w:r>
        <w:rPr>
          <w:rFonts w:hint="eastAsia" w:ascii="仿宋_GB2312" w:eastAsia="仿宋_GB2312"/>
          <w:color w:val="auto"/>
          <w:sz w:val="32"/>
          <w:szCs w:val="32"/>
        </w:rPr>
        <w:t>联</w:t>
      </w:r>
      <w:r>
        <w:rPr>
          <w:rFonts w:ascii="仿宋_GB2312" w:eastAsia="仿宋_GB2312"/>
          <w:color w:val="auto"/>
          <w:sz w:val="32"/>
          <w:szCs w:val="32"/>
        </w:rPr>
        <w:t xml:space="preserve">  </w:t>
      </w:r>
      <w:r>
        <w:rPr>
          <w:rFonts w:hint="eastAsia" w:ascii="仿宋_GB2312" w:eastAsia="仿宋_GB2312"/>
          <w:color w:val="auto"/>
          <w:sz w:val="32"/>
          <w:szCs w:val="32"/>
        </w:rPr>
        <w:t>系</w:t>
      </w:r>
      <w:r>
        <w:rPr>
          <w:rFonts w:ascii="仿宋_GB2312" w:eastAsia="仿宋_GB2312"/>
          <w:color w:val="auto"/>
          <w:sz w:val="32"/>
          <w:szCs w:val="32"/>
        </w:rPr>
        <w:t xml:space="preserve">  </w:t>
      </w:r>
      <w:r>
        <w:rPr>
          <w:rFonts w:hint="eastAsia" w:ascii="仿宋_GB2312" w:eastAsia="仿宋_GB2312"/>
          <w:color w:val="auto"/>
          <w:sz w:val="32"/>
          <w:szCs w:val="32"/>
        </w:rPr>
        <w:t>电</w:t>
      </w:r>
      <w:r>
        <w:rPr>
          <w:rFonts w:ascii="仿宋_GB2312" w:eastAsia="仿宋_GB2312"/>
          <w:color w:val="auto"/>
          <w:sz w:val="32"/>
          <w:szCs w:val="32"/>
        </w:rPr>
        <w:t xml:space="preserve">  </w:t>
      </w:r>
      <w:r>
        <w:rPr>
          <w:rFonts w:hint="eastAsia" w:ascii="仿宋_GB2312" w:eastAsia="仿宋_GB2312"/>
          <w:color w:val="auto"/>
          <w:sz w:val="32"/>
          <w:szCs w:val="32"/>
        </w:rPr>
        <w:t>话：</w:t>
      </w:r>
    </w:p>
    <w:p>
      <w:pPr>
        <w:spacing w:line="560" w:lineRule="exact"/>
        <w:ind w:firstLine="6080" w:firstLineChars="1900"/>
        <w:rPr>
          <w:rFonts w:ascii="仿宋_GB2312" w:eastAsia="仿宋_GB2312"/>
          <w:color w:val="auto"/>
          <w:sz w:val="32"/>
          <w:szCs w:val="32"/>
        </w:rPr>
      </w:pP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r>
        <w:rPr>
          <w:rFonts w:ascii="仿宋_GB2312" w:eastAsia="仿宋_GB2312"/>
          <w:color w:val="auto"/>
          <w:sz w:val="32"/>
          <w:szCs w:val="32"/>
        </w:rPr>
        <w:t xml:space="preserve">   </w:t>
      </w:r>
      <w:r>
        <w:rPr>
          <w:rFonts w:hint="eastAsia" w:ascii="仿宋_GB2312" w:eastAsia="仿宋_GB2312"/>
          <w:color w:val="auto"/>
          <w:sz w:val="32"/>
          <w:szCs w:val="32"/>
        </w:rPr>
        <w:t>日</w:t>
      </w:r>
    </w:p>
    <w:p>
      <w:pPr>
        <w:rPr>
          <w:rFonts w:ascii="仿宋_GB2312" w:eastAsia="仿宋_GB2312"/>
          <w:color w:val="auto"/>
          <w:sz w:val="32"/>
          <w:szCs w:val="32"/>
        </w:rPr>
      </w:pPr>
    </w:p>
    <w:p>
      <w:pPr>
        <w:spacing w:line="616" w:lineRule="exact"/>
        <w:rPr>
          <w:rFonts w:ascii="仿宋_GB2312" w:hAnsi="仿宋_GB2312" w:eastAsia="仿宋_GB2312" w:cs="仿宋_GB2312"/>
          <w:color w:val="auto"/>
          <w:sz w:val="32"/>
          <w:szCs w:val="32"/>
        </w:rPr>
      </w:pPr>
    </w:p>
    <w:p>
      <w:pPr>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chineseCounting"/>
      <w:suff w:val="nothing"/>
      <w:lvlText w:val="（%1）"/>
      <w:lvlJc w:val="left"/>
      <w:pPr>
        <w:ind w:left="48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964D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rFonts w:cs="Times New Roman"/>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rFonts w:cs="Times New Roman"/>
      <w:sz w:val="18"/>
      <w:szCs w:val="18"/>
    </w:rPr>
  </w:style>
  <w:style w:type="character" w:customStyle="1" w:styleId="6">
    <w:name w:val="Footer Char"/>
    <w:basedOn w:val="5"/>
    <w:link w:val="2"/>
    <w:semiHidden/>
    <w:uiPriority w:val="0"/>
    <w:rPr>
      <w:rFonts w:cs="Times New Roman"/>
      <w:sz w:val="18"/>
      <w:szCs w:val="18"/>
    </w:rPr>
  </w:style>
  <w:style w:type="character" w:customStyle="1" w:styleId="7">
    <w:name w:val="Header Char"/>
    <w:basedOn w:val="5"/>
    <w:link w:val="3"/>
    <w:semiHidden/>
    <w:uiPriority w:val="0"/>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601</Words>
  <Characters>3427</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2019-02-19T19:05:00Z</dcterms:created>
  <dc:creator>淘淘要好好的</dc:creator>
  <cp:lastModifiedBy>张恬</cp:lastModifiedBy>
  <cp:lastPrinted>2019-08-12T08:39:00Z</cp:lastPrinted>
  <dcterms:modified xsi:type="dcterms:W3CDTF">2019-08-15T08:13:13Z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