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jc w:val="center"/>
        <w:rPr>
          <w:rFonts w:hint="eastAsia" w:ascii="华文中宋" w:hAnsi="华文中宋" w:eastAsia="华文中宋"/>
          <w:b/>
          <w:bCs/>
          <w:sz w:val="36"/>
          <w:szCs w:val="36"/>
        </w:rPr>
      </w:pPr>
      <w:r>
        <w:rPr>
          <w:rFonts w:hint="eastAsia" w:ascii="华文中宋" w:hAnsi="华文中宋" w:eastAsia="华文中宋"/>
          <w:b/>
          <w:bCs/>
          <w:sz w:val="36"/>
          <w:szCs w:val="36"/>
          <w:lang w:eastAsia="zh-CN"/>
        </w:rPr>
        <w:t>江山市</w:t>
      </w:r>
      <w:r>
        <w:rPr>
          <w:rFonts w:hint="eastAsia" w:ascii="华文中宋" w:hAnsi="华文中宋" w:eastAsia="华文中宋"/>
          <w:b/>
          <w:bCs/>
          <w:sz w:val="36"/>
          <w:szCs w:val="36"/>
        </w:rPr>
        <w:t>乡</w:t>
      </w:r>
      <w:r>
        <w:rPr>
          <w:rFonts w:hint="eastAsia" w:ascii="华文中宋" w:hAnsi="华文中宋" w:eastAsia="华文中宋"/>
          <w:b/>
          <w:bCs/>
          <w:sz w:val="36"/>
          <w:szCs w:val="36"/>
          <w:lang w:eastAsia="zh-CN"/>
        </w:rPr>
        <w:t>村</w:t>
      </w:r>
      <w:r>
        <w:rPr>
          <w:rFonts w:hint="eastAsia" w:ascii="华文中宋" w:hAnsi="华文中宋" w:eastAsia="华文中宋"/>
          <w:b/>
          <w:bCs/>
          <w:sz w:val="36"/>
          <w:szCs w:val="36"/>
        </w:rPr>
        <w:t>公益性墓地价格管理办法</w:t>
      </w:r>
    </w:p>
    <w:p>
      <w:pPr>
        <w:spacing w:line="560" w:lineRule="exact"/>
        <w:ind w:firstLine="0"/>
        <w:jc w:val="center"/>
        <w:rPr>
          <w:rFonts w:hint="eastAsia" w:ascii="华文中宋" w:hAnsi="华文中宋" w:eastAsia="华文中宋"/>
          <w:b/>
          <w:bCs/>
          <w:sz w:val="36"/>
          <w:szCs w:val="36"/>
          <w:lang w:val="en-US" w:eastAsia="zh-CN"/>
        </w:rPr>
      </w:pPr>
      <w:r>
        <w:rPr>
          <w:rFonts w:hint="eastAsia" w:ascii="华文中宋" w:hAnsi="华文中宋" w:eastAsia="华文中宋"/>
          <w:b/>
          <w:bCs/>
          <w:sz w:val="36"/>
          <w:szCs w:val="36"/>
          <w:lang w:val="en-US" w:eastAsia="zh-CN"/>
        </w:rPr>
        <w:t>（征求意见稿）</w:t>
      </w:r>
    </w:p>
    <w:p>
      <w:pPr>
        <w:spacing w:line="560" w:lineRule="exact"/>
        <w:jc w:val="center"/>
        <w:rPr>
          <w:rFonts w:hint="eastAsia" w:ascii="仿宋_GB2312" w:eastAsia="仿宋_GB2312"/>
          <w:b/>
          <w:sz w:val="32"/>
          <w:szCs w:val="32"/>
        </w:rPr>
      </w:pPr>
    </w:p>
    <w:p>
      <w:pPr>
        <w:spacing w:line="560" w:lineRule="exact"/>
        <w:ind w:firstLine="640" w:firstLineChars="200"/>
        <w:rPr>
          <w:rFonts w:hint="eastAsia" w:ascii="仿宋_GB2312" w:hAnsi="宋体" w:eastAsia="仿宋_GB2312"/>
          <w:sz w:val="32"/>
          <w:szCs w:val="32"/>
          <w:u w:val="single"/>
        </w:rPr>
      </w:pPr>
      <w:r>
        <w:rPr>
          <w:rFonts w:hint="eastAsia" w:ascii="仿宋_GB2312" w:eastAsia="仿宋_GB2312"/>
          <w:sz w:val="32"/>
          <w:szCs w:val="32"/>
        </w:rPr>
        <w:t>第一条 为规范</w:t>
      </w:r>
      <w:r>
        <w:rPr>
          <w:rFonts w:hint="eastAsia" w:ascii="仿宋_GB2312" w:eastAsia="仿宋_GB2312"/>
          <w:sz w:val="32"/>
          <w:szCs w:val="32"/>
          <w:lang w:eastAsia="zh-CN"/>
        </w:rPr>
        <w:t>乡村</w:t>
      </w:r>
      <w:r>
        <w:rPr>
          <w:rFonts w:hint="eastAsia" w:ascii="仿宋_GB2312" w:eastAsia="仿宋_GB2312"/>
          <w:sz w:val="32"/>
          <w:szCs w:val="32"/>
        </w:rPr>
        <w:t>公益性墓地价格管理，切实</w:t>
      </w:r>
      <w:r>
        <w:rPr>
          <w:rFonts w:hint="eastAsia" w:ascii="仿宋_GB2312" w:eastAsia="仿宋_GB2312"/>
          <w:sz w:val="32"/>
          <w:szCs w:val="32"/>
          <w:lang w:eastAsia="zh-CN"/>
        </w:rPr>
        <w:t>减轻群众丧葬负担，</w:t>
      </w:r>
      <w:r>
        <w:rPr>
          <w:rFonts w:hint="eastAsia" w:ascii="仿宋_GB2312" w:eastAsia="仿宋_GB2312"/>
          <w:sz w:val="32"/>
          <w:szCs w:val="32"/>
        </w:rPr>
        <w:t>根据</w:t>
      </w:r>
      <w:r>
        <w:rPr>
          <w:rFonts w:hint="eastAsia" w:ascii="仿宋_GB2312" w:eastAsia="仿宋_GB2312"/>
          <w:sz w:val="32"/>
          <w:szCs w:val="32"/>
          <w:lang w:eastAsia="zh-CN"/>
        </w:rPr>
        <w:t>《浙江省公墓管理办法》、《浙江省定价目录》（</w:t>
      </w:r>
      <w:r>
        <w:rPr>
          <w:rFonts w:hint="eastAsia" w:ascii="仿宋_GB2312" w:eastAsia="仿宋_GB2312"/>
          <w:sz w:val="32"/>
          <w:szCs w:val="32"/>
          <w:lang w:val="en-US" w:eastAsia="zh-CN"/>
        </w:rPr>
        <w:t>2018年版</w:t>
      </w:r>
      <w:r>
        <w:rPr>
          <w:rFonts w:hint="eastAsia" w:ascii="仿宋_GB2312" w:eastAsia="仿宋_GB2312"/>
          <w:sz w:val="32"/>
          <w:szCs w:val="32"/>
          <w:lang w:eastAsia="zh-CN"/>
        </w:rPr>
        <w:t>）、</w:t>
      </w:r>
      <w:r>
        <w:rPr>
          <w:rFonts w:hint="eastAsia" w:ascii="仿宋_GB2312" w:eastAsia="仿宋_GB2312"/>
          <w:sz w:val="32"/>
          <w:szCs w:val="32"/>
        </w:rPr>
        <w:t>《浙江省</w:t>
      </w:r>
      <w:r>
        <w:rPr>
          <w:rFonts w:hint="eastAsia" w:ascii="仿宋_GB2312" w:eastAsia="仿宋_GB2312"/>
          <w:sz w:val="32"/>
          <w:szCs w:val="32"/>
          <w:lang w:eastAsia="zh-CN"/>
        </w:rPr>
        <w:t>物价局</w:t>
      </w:r>
      <w:r>
        <w:rPr>
          <w:rFonts w:hint="eastAsia" w:ascii="仿宋_GB2312" w:eastAsia="仿宋_GB2312"/>
          <w:sz w:val="32"/>
          <w:szCs w:val="32"/>
          <w:lang w:val="en-US" w:eastAsia="zh-CN"/>
        </w:rPr>
        <w:t xml:space="preserve"> 浙江省民政厅关于进一步规范公墓价格管理</w:t>
      </w:r>
      <w:r>
        <w:rPr>
          <w:rFonts w:hint="eastAsia" w:ascii="仿宋_GB2312" w:eastAsia="仿宋_GB2312"/>
          <w:sz w:val="32"/>
          <w:szCs w:val="32"/>
          <w:lang w:eastAsia="zh-CN"/>
        </w:rPr>
        <w:t>的通知</w:t>
      </w:r>
      <w:r>
        <w:rPr>
          <w:rFonts w:hint="eastAsia" w:ascii="仿宋_GB2312" w:eastAsia="仿宋_GB2312"/>
          <w:sz w:val="32"/>
          <w:szCs w:val="32"/>
        </w:rPr>
        <w:t>》</w:t>
      </w:r>
      <w:r>
        <w:rPr>
          <w:rFonts w:hint="eastAsia" w:ascii="仿宋_GB2312" w:eastAsia="仿宋_GB2312"/>
          <w:sz w:val="32"/>
          <w:szCs w:val="32"/>
          <w:lang w:eastAsia="zh-CN"/>
        </w:rPr>
        <w:t>（浙价费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2017</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60号</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_GB2312" w:eastAsia="仿宋_GB2312"/>
          <w:sz w:val="32"/>
          <w:szCs w:val="32"/>
          <w:lang w:eastAsia="zh-CN"/>
        </w:rPr>
        <w:t>中共江山市委办公室</w:t>
      </w:r>
      <w:r>
        <w:rPr>
          <w:rFonts w:hint="eastAsia" w:ascii="仿宋_GB2312" w:eastAsia="仿宋_GB2312"/>
          <w:sz w:val="32"/>
          <w:szCs w:val="32"/>
          <w:lang w:val="en-US" w:eastAsia="zh-CN"/>
        </w:rPr>
        <w:t xml:space="preserve"> 江山市人民政府办公室关于进一步深化殡葬改革 规范墓葬秩序的若干意见</w:t>
      </w:r>
      <w:r>
        <w:rPr>
          <w:rFonts w:hint="eastAsia" w:ascii="仿宋_GB2312" w:eastAsia="仿宋_GB2312"/>
          <w:sz w:val="32"/>
          <w:szCs w:val="32"/>
        </w:rPr>
        <w:t>》</w:t>
      </w:r>
      <w:r>
        <w:rPr>
          <w:rFonts w:hint="eastAsia" w:ascii="仿宋_GB2312" w:eastAsia="仿宋_GB2312"/>
          <w:sz w:val="32"/>
          <w:szCs w:val="32"/>
          <w:lang w:eastAsia="zh-CN"/>
        </w:rPr>
        <w:t>（市委办</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2009</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26号</w:t>
      </w:r>
      <w:r>
        <w:rPr>
          <w:rFonts w:hint="eastAsia" w:ascii="仿宋_GB2312" w:eastAsia="仿宋_GB2312"/>
          <w:sz w:val="32"/>
          <w:szCs w:val="32"/>
          <w:lang w:eastAsia="zh-CN"/>
        </w:rPr>
        <w:t>）</w:t>
      </w:r>
      <w:r>
        <w:rPr>
          <w:rFonts w:hint="eastAsia" w:ascii="仿宋_GB2312" w:eastAsia="仿宋_GB2312"/>
          <w:sz w:val="32"/>
          <w:szCs w:val="32"/>
        </w:rPr>
        <w:t>，结合本市实际，制定本办法。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第二条 本办法适用于</w:t>
      </w:r>
      <w:r>
        <w:rPr>
          <w:rFonts w:hint="eastAsia" w:ascii="仿宋_GB2312" w:eastAsia="仿宋_GB2312"/>
          <w:sz w:val="32"/>
          <w:szCs w:val="32"/>
          <w:lang w:eastAsia="zh-CN"/>
        </w:rPr>
        <w:t>我</w:t>
      </w:r>
      <w:r>
        <w:rPr>
          <w:rFonts w:hint="eastAsia" w:ascii="仿宋_GB2312" w:eastAsia="仿宋_GB2312"/>
          <w:sz w:val="32"/>
          <w:szCs w:val="32"/>
        </w:rPr>
        <w:t>市行政区域内经市民政部门批准的</w:t>
      </w:r>
      <w:r>
        <w:rPr>
          <w:rFonts w:hint="eastAsia" w:ascii="仿宋_GB2312" w:eastAsia="仿宋_GB2312"/>
          <w:sz w:val="32"/>
          <w:szCs w:val="32"/>
          <w:lang w:eastAsia="zh-CN"/>
        </w:rPr>
        <w:t>乡村</w:t>
      </w:r>
      <w:r>
        <w:rPr>
          <w:rFonts w:hint="eastAsia" w:ascii="仿宋_GB2312" w:eastAsia="仿宋_GB2312"/>
          <w:sz w:val="32"/>
          <w:szCs w:val="32"/>
        </w:rPr>
        <w:t>公益性墓地</w:t>
      </w:r>
      <w:r>
        <w:rPr>
          <w:rFonts w:hint="eastAsia" w:ascii="仿宋_GB2312" w:eastAsia="仿宋_GB2312"/>
          <w:sz w:val="32"/>
          <w:szCs w:val="32"/>
          <w:lang w:eastAsia="zh-CN"/>
        </w:rPr>
        <w:t>（</w:t>
      </w:r>
      <w:r>
        <w:rPr>
          <w:rFonts w:hint="eastAsia" w:ascii="仿宋_GB2312" w:eastAsia="仿宋_GB2312"/>
          <w:sz w:val="32"/>
          <w:szCs w:val="32"/>
          <w:lang w:val="en-US" w:eastAsia="zh-CN"/>
        </w:rPr>
        <w:t>含骨灰存放处)</w:t>
      </w:r>
      <w:r>
        <w:rPr>
          <w:rFonts w:hint="eastAsia" w:ascii="仿宋_GB2312" w:eastAsia="仿宋_GB2312"/>
          <w:sz w:val="32"/>
          <w:szCs w:val="32"/>
        </w:rPr>
        <w:t>的价格管理。</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 xml:space="preserve">第三条 </w:t>
      </w:r>
      <w:r>
        <w:rPr>
          <w:rFonts w:hint="eastAsia" w:ascii="仿宋_GB2312" w:eastAsia="仿宋_GB2312"/>
          <w:sz w:val="32"/>
          <w:szCs w:val="32"/>
          <w:lang w:eastAsia="zh-CN"/>
        </w:rPr>
        <w:t>乡村公益性墓地是指民政主管部门按规定权限依法批准在农村建立的、向当地村民提供的非营利性公共墓地。墓地管理单位是指管理墓地、向用户提供墓穴和配套殡葬服务的组织或机构。</w:t>
      </w:r>
      <w:r>
        <w:rPr>
          <w:rFonts w:hint="eastAsia" w:ascii="仿宋_GB2312" w:eastAsia="仿宋_GB2312"/>
          <w:sz w:val="32"/>
          <w:szCs w:val="32"/>
          <w:lang w:val="en-US" w:eastAsia="zh-CN"/>
        </w:rPr>
        <w:t>骨灰存放处是指集中安放乡村死亡人员骨灰的服务场所。</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第四条</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乡村</w:t>
      </w:r>
      <w:r>
        <w:rPr>
          <w:rFonts w:hint="eastAsia" w:ascii="仿宋_GB2312" w:eastAsia="仿宋_GB2312"/>
          <w:sz w:val="32"/>
          <w:szCs w:val="32"/>
        </w:rPr>
        <w:t>公益性墓地</w:t>
      </w:r>
      <w:r>
        <w:rPr>
          <w:rFonts w:hint="eastAsia" w:ascii="仿宋_GB2312" w:eastAsia="仿宋_GB2312"/>
          <w:sz w:val="32"/>
          <w:szCs w:val="32"/>
          <w:lang w:eastAsia="zh-CN"/>
        </w:rPr>
        <w:t>（含骨灰存放处，下同）的墓穴使用费及基本服务收费</w:t>
      </w:r>
      <w:r>
        <w:rPr>
          <w:rFonts w:hint="eastAsia" w:ascii="仿宋_GB2312" w:eastAsia="仿宋_GB2312"/>
          <w:sz w:val="32"/>
          <w:szCs w:val="32"/>
        </w:rPr>
        <w:t>实行政府</w:t>
      </w:r>
      <w:r>
        <w:rPr>
          <w:rFonts w:hint="eastAsia" w:ascii="仿宋_GB2312" w:eastAsia="仿宋_GB2312"/>
          <w:sz w:val="32"/>
          <w:szCs w:val="32"/>
          <w:lang w:eastAsia="zh-CN"/>
        </w:rPr>
        <w:t>指导价；延伸服务收费实行市场调节价。基本服务收费主要有进（退）穴费、刻墓碑服务费、相框服务费等，延伸服务收费指由群众选择的特殊服务收费。</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第五条 </w:t>
      </w:r>
      <w:r>
        <w:rPr>
          <w:rFonts w:hint="eastAsia" w:ascii="仿宋_GB2312" w:eastAsia="仿宋_GB2312"/>
          <w:sz w:val="32"/>
          <w:szCs w:val="32"/>
        </w:rPr>
        <w:t>墓穴</w:t>
      </w:r>
      <w:r>
        <w:rPr>
          <w:rFonts w:hint="eastAsia" w:ascii="仿宋_GB2312" w:eastAsia="仿宋_GB2312"/>
          <w:sz w:val="32"/>
          <w:szCs w:val="32"/>
          <w:lang w:eastAsia="zh-CN"/>
        </w:rPr>
        <w:t>使用费根据</w:t>
      </w:r>
      <w:r>
        <w:rPr>
          <w:rFonts w:hint="eastAsia" w:ascii="仿宋_GB2312" w:eastAsia="仿宋_GB2312"/>
          <w:sz w:val="32"/>
          <w:szCs w:val="32"/>
        </w:rPr>
        <w:t>成本、</w:t>
      </w:r>
      <w:r>
        <w:rPr>
          <w:rFonts w:hint="eastAsia" w:ascii="仿宋_GB2312" w:eastAsia="仿宋_GB2312"/>
          <w:sz w:val="32"/>
          <w:szCs w:val="32"/>
          <w:lang w:eastAsia="zh-CN"/>
        </w:rPr>
        <w:t>提取的预留</w:t>
      </w:r>
      <w:r>
        <w:rPr>
          <w:rFonts w:hint="eastAsia" w:ascii="仿宋_GB2312" w:eastAsia="仿宋_GB2312"/>
          <w:sz w:val="32"/>
          <w:szCs w:val="32"/>
        </w:rPr>
        <w:t>维护经费</w:t>
      </w:r>
      <w:r>
        <w:rPr>
          <w:rFonts w:hint="eastAsia" w:ascii="仿宋_GB2312" w:eastAsia="仿宋_GB2312"/>
          <w:sz w:val="32"/>
          <w:szCs w:val="32"/>
          <w:lang w:eastAsia="zh-CN"/>
        </w:rPr>
        <w:t>率及市、乡（镇）、村的补助情况确定。其定价公式为</w:t>
      </w:r>
      <w:r>
        <w:rPr>
          <w:rFonts w:hint="eastAsia" w:ascii="仿宋_GB2312" w:eastAsia="仿宋_GB2312"/>
          <w:sz w:val="32"/>
          <w:szCs w:val="32"/>
        </w:rPr>
        <w:t>：墓穴</w:t>
      </w:r>
      <w:r>
        <w:rPr>
          <w:rFonts w:hint="eastAsia" w:ascii="仿宋_GB2312" w:eastAsia="仿宋_GB2312"/>
          <w:sz w:val="32"/>
          <w:szCs w:val="32"/>
          <w:lang w:eastAsia="zh-CN"/>
        </w:rPr>
        <w:t>使用费</w:t>
      </w:r>
      <w:r>
        <w:rPr>
          <w:rFonts w:hint="eastAsia" w:ascii="仿宋_GB2312" w:eastAsia="仿宋_GB2312"/>
          <w:sz w:val="32"/>
          <w:szCs w:val="32"/>
        </w:rPr>
        <w:t>=</w:t>
      </w:r>
      <w:r>
        <w:rPr>
          <w:rFonts w:hint="eastAsia" w:ascii="仿宋_GB2312" w:eastAsia="仿宋_GB2312"/>
          <w:sz w:val="32"/>
          <w:szCs w:val="32"/>
          <w:lang w:eastAsia="zh-CN"/>
        </w:rPr>
        <w:t>成本</w:t>
      </w:r>
      <w:r>
        <w:rPr>
          <w:rFonts w:hint="eastAsia" w:ascii="仿宋_GB2312" w:eastAsia="仿宋_GB2312"/>
          <w:sz w:val="32"/>
          <w:szCs w:val="32"/>
        </w:rPr>
        <w:t>÷（1-</w:t>
      </w:r>
      <w:r>
        <w:rPr>
          <w:rFonts w:hint="eastAsia" w:ascii="仿宋_GB2312" w:eastAsia="仿宋_GB2312"/>
          <w:sz w:val="32"/>
          <w:szCs w:val="32"/>
          <w:lang w:eastAsia="zh-CN"/>
        </w:rPr>
        <w:t>预留的维护经费提取率</w:t>
      </w:r>
      <w:r>
        <w:rPr>
          <w:rFonts w:hint="eastAsia" w:ascii="仿宋_GB2312" w:eastAsia="仿宋_GB2312"/>
          <w:sz w:val="32"/>
          <w:szCs w:val="32"/>
        </w:rPr>
        <w:t>）</w:t>
      </w:r>
      <w:r>
        <w:rPr>
          <w:rFonts w:hint="eastAsia" w:ascii="仿宋_GB2312" w:eastAsia="仿宋_GB2312"/>
          <w:sz w:val="32"/>
          <w:szCs w:val="32"/>
          <w:lang w:eastAsia="zh-CN"/>
        </w:rPr>
        <w:t>－（市、乡（镇）财政补助</w:t>
      </w:r>
      <w:r>
        <w:rPr>
          <w:rFonts w:hint="eastAsia" w:ascii="仿宋_GB2312" w:eastAsia="仿宋_GB2312"/>
          <w:sz w:val="32"/>
          <w:szCs w:val="32"/>
          <w:lang w:val="en-US" w:eastAsia="zh-CN"/>
        </w:rPr>
        <w:t>+村级集体经济补助</w:t>
      </w:r>
      <w:r>
        <w:rPr>
          <w:rFonts w:hint="eastAsia" w:ascii="仿宋_GB2312" w:eastAsia="仿宋_GB2312"/>
          <w:sz w:val="32"/>
          <w:szCs w:val="32"/>
          <w:lang w:eastAsia="zh-CN"/>
        </w:rPr>
        <w:t>）</w:t>
      </w:r>
      <w:r>
        <w:rPr>
          <w:rFonts w:hint="eastAsia" w:ascii="仿宋_GB2312" w:eastAsia="仿宋_GB2312"/>
          <w:sz w:val="32"/>
          <w:szCs w:val="32"/>
        </w:rPr>
        <w:t>。</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第六条 成本包括土地费用（墓穴占地和应分摊面积的土地费用）、墓穴建设费用（墓体材料费和建设的人工费用）、墓区基础设施配套费用（墓区绿化、配套的道路及其他基础设施配套费用）、墓地管理费用（应分摊的管理人员、办公、销售、财务等费用）。各成本项目费用支出按照有关财务制度和政策规定，据实核定。</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第七条 预留的维护经费提取率，根据《浙江省公墓管理办法》有关规定和我市实际情况，确定为15—20%，具体由墓地管理单位在此幅度内根据实际情况确定，</w:t>
      </w:r>
      <w:r>
        <w:rPr>
          <w:rFonts w:hint="eastAsia" w:ascii="仿宋_GB2312" w:eastAsia="仿宋_GB2312"/>
          <w:sz w:val="32"/>
          <w:szCs w:val="32"/>
        </w:rPr>
        <w:t>作为售出墓穴在其20年一个使用周期内的预留维护经费。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lang w:eastAsia="zh-CN"/>
        </w:rPr>
        <w:t>八</w:t>
      </w:r>
      <w:r>
        <w:rPr>
          <w:rFonts w:hint="eastAsia" w:ascii="仿宋_GB2312" w:eastAsia="仿宋_GB2312"/>
          <w:sz w:val="32"/>
          <w:szCs w:val="32"/>
        </w:rPr>
        <w:t>条</w:t>
      </w:r>
      <w:r>
        <w:rPr>
          <w:rFonts w:hint="eastAsia" w:ascii="仿宋_GB2312" w:eastAsia="仿宋_GB2312"/>
          <w:sz w:val="32"/>
          <w:szCs w:val="32"/>
          <w:lang w:val="en-US" w:eastAsia="zh-CN"/>
        </w:rPr>
        <w:t xml:space="preserve"> 市、乡（镇）财政补助按</w:t>
      </w:r>
      <w:r>
        <w:rPr>
          <w:rFonts w:hint="eastAsia" w:ascii="仿宋_GB2312" w:eastAsia="仿宋_GB2312"/>
          <w:sz w:val="32"/>
          <w:szCs w:val="32"/>
        </w:rPr>
        <w:t>各</w:t>
      </w:r>
      <w:r>
        <w:rPr>
          <w:rFonts w:hint="eastAsia" w:ascii="仿宋_GB2312" w:eastAsia="仿宋_GB2312"/>
          <w:sz w:val="32"/>
          <w:szCs w:val="32"/>
          <w:lang w:val="en-US" w:eastAsia="zh-CN"/>
        </w:rPr>
        <w:t>相关部门规定的标准确定，村级集体经济补助按实际补助标准确定。</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第九条 乡村公益性墓穴使用费由墓地管理单位按上述定价办法制定，经所在村村民代表会议表决同意后执行；对少数乡村公益性墓地因土地征用费用等较高，按上述定价办法制定的每个穴位（含双穴墓）价格超过</w:t>
      </w:r>
      <w:r>
        <w:rPr>
          <w:rFonts w:hint="eastAsia" w:ascii="仿宋_GB2312" w:eastAsia="仿宋_GB2312"/>
          <w:color w:val="auto"/>
          <w:sz w:val="32"/>
          <w:szCs w:val="32"/>
          <w:lang w:val="en-US" w:eastAsia="zh-CN"/>
        </w:rPr>
        <w:t>2800元</w:t>
      </w:r>
      <w:r>
        <w:rPr>
          <w:rFonts w:hint="eastAsia" w:ascii="仿宋_GB2312" w:eastAsia="仿宋_GB2312"/>
          <w:sz w:val="32"/>
          <w:szCs w:val="32"/>
          <w:lang w:val="en-US" w:eastAsia="zh-CN"/>
        </w:rPr>
        <w:t>的，具体价格经所在村村民代表会议表决同意后，由墓地管理单位报市价格主管部门核定,并报市民政局备案。</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第十条</w:t>
      </w:r>
      <w:r>
        <w:rPr>
          <w:rFonts w:hint="eastAsia" w:ascii="仿宋_GB2312" w:eastAsia="仿宋_GB2312"/>
          <w:sz w:val="32"/>
          <w:szCs w:val="32"/>
          <w:lang w:val="en-US" w:eastAsia="zh-CN"/>
        </w:rPr>
        <w:t xml:space="preserve"> 乡村公益性墓地的</w:t>
      </w:r>
      <w:r>
        <w:rPr>
          <w:rFonts w:hint="eastAsia" w:ascii="仿宋_GB2312" w:eastAsia="仿宋_GB2312"/>
          <w:sz w:val="32"/>
          <w:szCs w:val="32"/>
          <w:lang w:eastAsia="zh-CN"/>
        </w:rPr>
        <w:t>基本服务收费实行最高限价管理，其中：进（退）穴费</w:t>
      </w:r>
      <w:r>
        <w:rPr>
          <w:rFonts w:hint="eastAsia" w:ascii="仿宋_GB2312" w:eastAsia="仿宋_GB2312"/>
          <w:sz w:val="32"/>
          <w:szCs w:val="32"/>
          <w:lang w:val="en-US" w:eastAsia="zh-CN"/>
        </w:rPr>
        <w:t>230元</w:t>
      </w:r>
      <w:r>
        <w:rPr>
          <w:rFonts w:hint="eastAsia" w:ascii="宋体" w:hAnsi="宋体" w:eastAsia="宋体" w:cs="宋体"/>
          <w:sz w:val="32"/>
          <w:szCs w:val="32"/>
          <w:lang w:val="en-US" w:eastAsia="zh-CN"/>
        </w:rPr>
        <w:t>/</w:t>
      </w:r>
      <w:r>
        <w:rPr>
          <w:rFonts w:hint="eastAsia" w:ascii="仿宋_GB2312" w:eastAsia="仿宋_GB2312"/>
          <w:sz w:val="32"/>
          <w:szCs w:val="32"/>
          <w:lang w:val="en-US" w:eastAsia="zh-CN"/>
        </w:rPr>
        <w:t>次</w:t>
      </w:r>
      <w:r>
        <w:rPr>
          <w:rFonts w:hint="eastAsia" w:ascii="仿宋_GB2312" w:eastAsia="仿宋_GB2312"/>
          <w:sz w:val="32"/>
          <w:szCs w:val="32"/>
          <w:lang w:eastAsia="zh-CN"/>
        </w:rPr>
        <w:t>、刻墓碑服务费</w:t>
      </w:r>
      <w:r>
        <w:rPr>
          <w:rFonts w:hint="eastAsia" w:ascii="仿宋_GB2312" w:eastAsia="仿宋_GB2312"/>
          <w:sz w:val="32"/>
          <w:szCs w:val="32"/>
          <w:lang w:val="en-US" w:eastAsia="zh-CN"/>
        </w:rPr>
        <w:t>150元</w:t>
      </w:r>
      <w:r>
        <w:rPr>
          <w:rFonts w:hint="eastAsia" w:ascii="宋体" w:hAnsi="宋体" w:eastAsia="宋体" w:cs="宋体"/>
          <w:sz w:val="32"/>
          <w:szCs w:val="32"/>
          <w:lang w:val="en-US" w:eastAsia="zh-CN"/>
        </w:rPr>
        <w:t>/</w:t>
      </w:r>
      <w:r>
        <w:rPr>
          <w:rFonts w:hint="eastAsia" w:ascii="仿宋_GB2312" w:eastAsia="仿宋_GB2312"/>
          <w:sz w:val="32"/>
          <w:szCs w:val="32"/>
          <w:lang w:val="en-US" w:eastAsia="zh-CN"/>
        </w:rPr>
        <w:t>次</w:t>
      </w:r>
      <w:r>
        <w:rPr>
          <w:rFonts w:hint="eastAsia" w:ascii="仿宋_GB2312" w:eastAsia="仿宋_GB2312"/>
          <w:sz w:val="32"/>
          <w:szCs w:val="32"/>
          <w:lang w:eastAsia="zh-CN"/>
        </w:rPr>
        <w:t>、相框服务费</w:t>
      </w:r>
      <w:r>
        <w:rPr>
          <w:rFonts w:hint="eastAsia" w:ascii="仿宋_GB2312" w:eastAsia="仿宋_GB2312"/>
          <w:sz w:val="32"/>
          <w:szCs w:val="32"/>
          <w:lang w:val="en-US" w:eastAsia="zh-CN"/>
        </w:rPr>
        <w:t>120元</w:t>
      </w:r>
      <w:r>
        <w:rPr>
          <w:rFonts w:hint="eastAsia" w:ascii="宋体" w:hAnsi="宋体" w:eastAsia="宋体" w:cs="宋体"/>
          <w:sz w:val="32"/>
          <w:szCs w:val="32"/>
          <w:lang w:val="en-US" w:eastAsia="zh-CN"/>
        </w:rPr>
        <w:t>/</w:t>
      </w:r>
      <w:r>
        <w:rPr>
          <w:rFonts w:hint="eastAsia" w:ascii="仿宋_GB2312" w:eastAsia="仿宋_GB2312"/>
          <w:sz w:val="32"/>
          <w:szCs w:val="32"/>
          <w:lang w:val="en-US" w:eastAsia="zh-CN"/>
        </w:rPr>
        <w:t>次</w:t>
      </w:r>
      <w:r>
        <w:rPr>
          <w:rFonts w:hint="eastAsia" w:ascii="仿宋_GB2312" w:eastAsia="仿宋_GB2312"/>
          <w:sz w:val="32"/>
          <w:szCs w:val="32"/>
          <w:lang w:eastAsia="zh-CN"/>
        </w:rPr>
        <w:t>。具体收费标准由墓地管理单位在最高限价内根据实际情况确定。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第十一条</w:t>
      </w:r>
      <w:r>
        <w:rPr>
          <w:rFonts w:hint="eastAsia" w:ascii="仿宋_GB2312" w:eastAsia="仿宋_GB2312"/>
          <w:sz w:val="32"/>
          <w:szCs w:val="32"/>
          <w:lang w:val="en-US" w:eastAsia="zh-CN"/>
        </w:rPr>
        <w:t xml:space="preserve"> </w:t>
      </w:r>
      <w:r>
        <w:rPr>
          <w:rFonts w:hint="eastAsia" w:ascii="仿宋_GB2312" w:eastAsia="仿宋_GB2312"/>
          <w:sz w:val="32"/>
          <w:szCs w:val="32"/>
        </w:rPr>
        <w:t>墓</w:t>
      </w:r>
      <w:r>
        <w:rPr>
          <w:rFonts w:hint="eastAsia" w:ascii="仿宋_GB2312" w:eastAsia="仿宋_GB2312"/>
          <w:sz w:val="32"/>
          <w:szCs w:val="32"/>
          <w:lang w:eastAsia="zh-CN"/>
        </w:rPr>
        <w:t>地管理</w:t>
      </w:r>
      <w:r>
        <w:rPr>
          <w:rFonts w:hint="eastAsia" w:ascii="仿宋_GB2312" w:eastAsia="仿宋_GB2312"/>
          <w:sz w:val="32"/>
          <w:szCs w:val="32"/>
        </w:rPr>
        <w:t>单位</w:t>
      </w:r>
      <w:r>
        <w:rPr>
          <w:rFonts w:hint="eastAsia" w:ascii="仿宋_GB2312" w:eastAsia="仿宋_GB2312"/>
          <w:sz w:val="32"/>
          <w:szCs w:val="32"/>
          <w:lang w:eastAsia="zh-CN"/>
        </w:rPr>
        <w:t>应在所在乡村范围内向村民公开墓地建设费用支出情况和价格构成情况，做好宣传解释工作。</w:t>
      </w:r>
      <w:r>
        <w:rPr>
          <w:rFonts w:hint="eastAsia" w:ascii="仿宋_GB2312" w:eastAsia="仿宋_GB2312"/>
          <w:sz w:val="32"/>
          <w:szCs w:val="32"/>
        </w:rPr>
        <w:t>须在墓区醒目位置设立墓地详规，通过标价牌、公示栏、公示墙等形式实行明码标价，公布监督电话，自觉接受社会的监督。</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第十</w:t>
      </w:r>
      <w:r>
        <w:rPr>
          <w:rFonts w:hint="eastAsia" w:ascii="仿宋_GB2312" w:eastAsia="仿宋_GB2312"/>
          <w:sz w:val="32"/>
          <w:szCs w:val="32"/>
          <w:lang w:eastAsia="zh-CN"/>
        </w:rPr>
        <w:t>二</w:t>
      </w:r>
      <w:r>
        <w:rPr>
          <w:rFonts w:hint="eastAsia" w:ascii="仿宋_GB2312" w:eastAsia="仿宋_GB2312"/>
          <w:sz w:val="32"/>
          <w:szCs w:val="32"/>
        </w:rPr>
        <w:t>条 墓</w:t>
      </w:r>
      <w:r>
        <w:rPr>
          <w:rFonts w:hint="eastAsia" w:ascii="仿宋_GB2312" w:eastAsia="仿宋_GB2312"/>
          <w:sz w:val="32"/>
          <w:szCs w:val="32"/>
          <w:lang w:eastAsia="zh-CN"/>
        </w:rPr>
        <w:t>地管理</w:t>
      </w:r>
      <w:r>
        <w:rPr>
          <w:rFonts w:hint="eastAsia" w:ascii="仿宋_GB2312" w:eastAsia="仿宋_GB2312"/>
          <w:sz w:val="32"/>
          <w:szCs w:val="32"/>
        </w:rPr>
        <w:t>单位应建立健全价格和收费管理制度，</w:t>
      </w:r>
      <w:r>
        <w:rPr>
          <w:rFonts w:hint="eastAsia" w:ascii="仿宋_GB2312" w:eastAsia="仿宋_GB2312"/>
          <w:sz w:val="32"/>
          <w:szCs w:val="32"/>
          <w:lang w:eastAsia="zh-CN"/>
        </w:rPr>
        <w:t>自觉执行有关价格和收费政策，不得收取规定或协议以外的任何费用，不得擅自设立或拆解收费项目、扩大收费范围、提高收费标准。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第十</w:t>
      </w:r>
      <w:r>
        <w:rPr>
          <w:rFonts w:hint="eastAsia" w:ascii="仿宋_GB2312" w:eastAsia="仿宋_GB2312"/>
          <w:sz w:val="32"/>
          <w:szCs w:val="32"/>
          <w:lang w:eastAsia="zh-CN"/>
        </w:rPr>
        <w:t>三</w:t>
      </w:r>
      <w:r>
        <w:rPr>
          <w:rFonts w:hint="eastAsia" w:ascii="仿宋_GB2312" w:eastAsia="仿宋_GB2312"/>
          <w:sz w:val="32"/>
          <w:szCs w:val="32"/>
        </w:rPr>
        <w:t>条</w:t>
      </w:r>
      <w:r>
        <w:rPr>
          <w:rFonts w:hint="eastAsia" w:ascii="仿宋_GB2312" w:eastAsia="仿宋_GB2312"/>
          <w:sz w:val="32"/>
          <w:szCs w:val="32"/>
          <w:lang w:val="en-US" w:eastAsia="zh-CN"/>
        </w:rPr>
        <w:t xml:space="preserve"> 各乡（镇）政府、街道办事处、市发改、民政部门要加强对乡村公益性墓地价格和收费执行情况的监督和管理。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第十四条</w:t>
      </w:r>
      <w:r>
        <w:rPr>
          <w:rFonts w:hint="eastAsia" w:ascii="仿宋_GB2312" w:eastAsia="仿宋_GB2312"/>
          <w:sz w:val="32"/>
          <w:szCs w:val="32"/>
          <w:lang w:val="en-US" w:eastAsia="zh-CN"/>
        </w:rPr>
        <w:t xml:space="preserve"> </w:t>
      </w:r>
      <w:r>
        <w:rPr>
          <w:rFonts w:hint="eastAsia" w:ascii="仿宋_GB2312" w:eastAsia="仿宋_GB2312"/>
          <w:sz w:val="32"/>
          <w:szCs w:val="32"/>
        </w:rPr>
        <w:t>对于擅自定价、变相涨价的行为，由市价格主管部门按照《中华人民共和国价格法》、《价格违法行为行政处罚规定》、《关于商品和服务实行明码标价的规定》和《浙江省制止牟取暴利暂行办法》进行处罚。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第十</w:t>
      </w:r>
      <w:r>
        <w:rPr>
          <w:rFonts w:hint="eastAsia" w:ascii="仿宋_GB2312" w:eastAsia="仿宋_GB2312"/>
          <w:sz w:val="32"/>
          <w:szCs w:val="32"/>
          <w:lang w:eastAsia="zh-CN"/>
        </w:rPr>
        <w:t>五</w:t>
      </w:r>
      <w:r>
        <w:rPr>
          <w:rFonts w:hint="eastAsia" w:ascii="仿宋_GB2312" w:eastAsia="仿宋_GB2312"/>
          <w:sz w:val="32"/>
          <w:szCs w:val="32"/>
        </w:rPr>
        <w:t>条 本办法自发布之日起施行。</w:t>
      </w:r>
    </w:p>
    <w:p>
      <w:pPr>
        <w:spacing w:line="560" w:lineRule="exact"/>
        <w:ind w:left="0" w:leftChars="0" w:firstLine="0" w:firstLineChars="0"/>
        <w:rPr>
          <w:rFonts w:hint="eastAsia" w:ascii="仿宋_GB2312" w:eastAsia="仿宋_GB2312"/>
          <w:sz w:val="24"/>
        </w:rPr>
      </w:pPr>
    </w:p>
    <w:p>
      <w:pPr>
        <w:spacing w:line="560" w:lineRule="exact"/>
        <w:jc w:val="center"/>
        <w:rPr>
          <w:rFonts w:hint="eastAsia" w:ascii="华文中宋" w:hAnsi="华文中宋" w:eastAsia="华文中宋" w:cs="宋体"/>
          <w:color w:val="333333"/>
          <w:sz w:val="36"/>
          <w:szCs w:val="36"/>
        </w:rPr>
      </w:pPr>
    </w:p>
    <w:p>
      <w:pPr>
        <w:spacing w:line="560" w:lineRule="exact"/>
        <w:jc w:val="center"/>
        <w:rPr>
          <w:rFonts w:hint="eastAsia" w:ascii="华文中宋" w:hAnsi="华文中宋" w:eastAsia="华文中宋" w:cs="宋体"/>
          <w:color w:val="333333"/>
          <w:sz w:val="36"/>
          <w:szCs w:val="36"/>
        </w:rPr>
      </w:pPr>
    </w:p>
    <w:p>
      <w:pPr>
        <w:spacing w:line="560" w:lineRule="exact"/>
        <w:jc w:val="center"/>
        <w:rPr>
          <w:rFonts w:hint="eastAsia" w:ascii="华文中宋" w:hAnsi="华文中宋" w:eastAsia="华文中宋" w:cs="宋体"/>
          <w:color w:val="333333"/>
          <w:sz w:val="36"/>
          <w:szCs w:val="36"/>
        </w:rPr>
      </w:pPr>
    </w:p>
    <w:p>
      <w:pPr>
        <w:spacing w:line="560" w:lineRule="exact"/>
        <w:jc w:val="center"/>
        <w:rPr>
          <w:rFonts w:hint="eastAsia" w:ascii="华文中宋" w:hAnsi="华文中宋" w:eastAsia="华文中宋" w:cs="宋体"/>
          <w:color w:val="333333"/>
          <w:sz w:val="36"/>
          <w:szCs w:val="36"/>
        </w:rPr>
      </w:pPr>
    </w:p>
    <w:p>
      <w:pPr>
        <w:spacing w:line="560" w:lineRule="exact"/>
        <w:ind w:left="0" w:leftChars="0" w:firstLine="0" w:firstLineChars="0"/>
        <w:jc w:val="both"/>
        <w:rPr>
          <w:rFonts w:hint="eastAsia" w:ascii="华文中宋" w:hAnsi="华文中宋" w:eastAsia="华文中宋" w:cs="宋体"/>
          <w:color w:val="333333"/>
          <w:sz w:val="36"/>
          <w:szCs w:val="36"/>
          <w:lang w:eastAsia="zh-CN"/>
        </w:rPr>
      </w:pPr>
      <w:bookmarkStart w:id="0" w:name="_GoBack"/>
      <w:bookmarkEnd w:id="0"/>
    </w:p>
    <w:p>
      <w:pPr>
        <w:spacing w:line="560" w:lineRule="exact"/>
        <w:jc w:val="center"/>
        <w:rPr>
          <w:rFonts w:hint="eastAsia" w:ascii="华文中宋" w:hAnsi="华文中宋" w:eastAsia="华文中宋" w:cs="宋体"/>
          <w:color w:val="333333"/>
          <w:sz w:val="36"/>
          <w:szCs w:val="36"/>
        </w:rPr>
      </w:pPr>
      <w:r>
        <w:rPr>
          <w:rFonts w:hint="eastAsia" w:ascii="华文中宋" w:hAnsi="华文中宋" w:eastAsia="华文中宋" w:cs="宋体"/>
          <w:color w:val="333333"/>
          <w:sz w:val="36"/>
          <w:szCs w:val="36"/>
          <w:lang w:eastAsia="zh-CN"/>
        </w:rPr>
        <w:t>江山</w:t>
      </w:r>
      <w:r>
        <w:rPr>
          <w:rFonts w:hint="eastAsia" w:ascii="华文中宋" w:hAnsi="华文中宋" w:eastAsia="华文中宋" w:cs="宋体"/>
          <w:color w:val="333333"/>
          <w:sz w:val="36"/>
          <w:szCs w:val="36"/>
        </w:rPr>
        <w:t>市</w:t>
      </w:r>
      <w:r>
        <w:rPr>
          <w:rFonts w:hint="eastAsia" w:ascii="华文中宋" w:hAnsi="华文中宋" w:eastAsia="华文中宋" w:cs="宋体"/>
          <w:color w:val="333333"/>
          <w:sz w:val="36"/>
          <w:szCs w:val="36"/>
          <w:lang w:eastAsia="zh-CN"/>
        </w:rPr>
        <w:t>乡村公益性</w:t>
      </w:r>
      <w:r>
        <w:rPr>
          <w:rFonts w:hint="eastAsia" w:ascii="华文中宋" w:hAnsi="华文中宋" w:eastAsia="华文中宋" w:cs="宋体"/>
          <w:color w:val="333333"/>
          <w:sz w:val="36"/>
          <w:szCs w:val="36"/>
        </w:rPr>
        <w:t>墓地使用价格组价表</w:t>
      </w:r>
    </w:p>
    <w:p>
      <w:pPr>
        <w:spacing w:line="560" w:lineRule="exact"/>
        <w:jc w:val="left"/>
        <w:rPr>
          <w:rFonts w:hint="eastAsia" w:ascii="仿宋_GB2312" w:hAnsi="宋体" w:eastAsia="仿宋_GB2312" w:cs="宋体"/>
          <w:color w:val="333333"/>
          <w:szCs w:val="21"/>
        </w:rPr>
      </w:pPr>
      <w:r>
        <w:rPr>
          <w:rFonts w:hint="eastAsia" w:ascii="仿宋_GB2312" w:hAnsi="宋体" w:eastAsia="仿宋_GB2312" w:cs="宋体"/>
          <w:color w:val="333333"/>
          <w:szCs w:val="21"/>
        </w:rPr>
        <w:t>墓</w:t>
      </w:r>
      <w:r>
        <w:rPr>
          <w:rFonts w:hint="eastAsia" w:ascii="仿宋_GB2312" w:hAnsi="宋体" w:eastAsia="仿宋_GB2312" w:cs="宋体"/>
          <w:color w:val="333333"/>
          <w:szCs w:val="21"/>
          <w:lang w:eastAsia="zh-CN"/>
        </w:rPr>
        <w:t>地</w:t>
      </w:r>
      <w:r>
        <w:rPr>
          <w:rFonts w:hint="eastAsia" w:ascii="仿宋_GB2312" w:hAnsi="宋体" w:eastAsia="仿宋_GB2312" w:cs="宋体"/>
          <w:color w:val="333333"/>
          <w:szCs w:val="21"/>
        </w:rPr>
        <w:t>单位（盖章）：</w:t>
      </w:r>
      <w:r>
        <w:rPr>
          <w:rFonts w:hint="eastAsia" w:ascii="宋体" w:hAnsi="宋体" w:eastAsia="仿宋_GB2312" w:cs="宋体"/>
          <w:color w:val="333333"/>
          <w:szCs w:val="21"/>
        </w:rPr>
        <w:t>                </w:t>
      </w:r>
      <w:r>
        <w:rPr>
          <w:rFonts w:hint="eastAsia" w:ascii="仿宋_GB2312" w:hAnsi="宋体" w:eastAsia="仿宋_GB2312" w:cs="宋体"/>
          <w:color w:val="333333"/>
          <w:szCs w:val="21"/>
        </w:rPr>
        <w:t>墓地名称:</w:t>
      </w:r>
    </w:p>
    <w:tbl>
      <w:tblPr>
        <w:tblStyle w:val="3"/>
        <w:tblW w:w="8920" w:type="dxa"/>
        <w:tblCellSpacing w:w="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9"/>
        <w:gridCol w:w="3467"/>
        <w:gridCol w:w="1035"/>
        <w:gridCol w:w="1487"/>
        <w:gridCol w:w="1127"/>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序号</w:t>
            </w:r>
          </w:p>
        </w:tc>
        <w:tc>
          <w:tcPr>
            <w:tcW w:w="3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项 目 名 称</w:t>
            </w:r>
          </w:p>
        </w:tc>
        <w:tc>
          <w:tcPr>
            <w:tcW w:w="10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金额</w:t>
            </w:r>
          </w:p>
          <w:p>
            <w:pPr>
              <w:spacing w:line="300" w:lineRule="exact"/>
              <w:ind w:firstLine="0"/>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（万元）</w:t>
            </w:r>
          </w:p>
        </w:tc>
        <w:tc>
          <w:tcPr>
            <w:tcW w:w="37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39"/>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各类型墓穴使用价格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trPr>
        <w:tc>
          <w:tcPr>
            <w:tcW w:w="6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eastAsia" w:ascii="仿宋_GB2312" w:hAnsi="宋体" w:eastAsia="仿宋_GB2312" w:cs="宋体"/>
                <w:color w:val="3D3D3D"/>
                <w:sz w:val="24"/>
              </w:rPr>
            </w:pPr>
          </w:p>
        </w:tc>
        <w:tc>
          <w:tcPr>
            <w:tcW w:w="3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p>
        </w:tc>
        <w:tc>
          <w:tcPr>
            <w:tcW w:w="10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39"/>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墓穴类型</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hanging="8"/>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使用价格</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墓穴数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exact"/>
          <w:tblCellSpacing w:w="0" w:type="dxa"/>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一</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left"/>
              <w:rPr>
                <w:rFonts w:hint="eastAsia" w:ascii="仿宋_GB2312" w:hAnsi="宋体" w:eastAsia="仿宋_GB2312" w:cs="宋体"/>
                <w:color w:val="3D3D3D"/>
                <w:sz w:val="24"/>
              </w:rPr>
            </w:pPr>
            <w:r>
              <w:rPr>
                <w:rFonts w:hint="eastAsia" w:ascii="仿宋_GB2312" w:hAnsi="宋体" w:eastAsia="仿宋_GB2312" w:cs="宋体"/>
                <w:color w:val="3D3D3D"/>
                <w:sz w:val="24"/>
              </w:rPr>
              <w:t>　　成本</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exact"/>
          <w:tblCellSpacing w:w="0" w:type="dxa"/>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1</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left"/>
              <w:rPr>
                <w:rFonts w:hint="eastAsia" w:ascii="仿宋_GB2312" w:hAnsi="宋体" w:eastAsia="仿宋_GB2312" w:cs="宋体"/>
                <w:color w:val="3D3D3D"/>
                <w:sz w:val="24"/>
              </w:rPr>
            </w:pPr>
            <w:r>
              <w:rPr>
                <w:rFonts w:hint="eastAsia" w:ascii="仿宋_GB2312" w:hAnsi="宋体" w:eastAsia="仿宋_GB2312" w:cs="宋体"/>
                <w:color w:val="3D3D3D"/>
                <w:sz w:val="24"/>
              </w:rPr>
              <w:t>　　土地费用</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exact"/>
          <w:tblCellSpacing w:w="0" w:type="dxa"/>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⑴</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left"/>
              <w:rPr>
                <w:rFonts w:hint="eastAsia" w:ascii="仿宋_GB2312" w:hAnsi="宋体" w:eastAsia="仿宋_GB2312" w:cs="宋体"/>
                <w:color w:val="3D3D3D"/>
                <w:sz w:val="24"/>
              </w:rPr>
            </w:pPr>
            <w:r>
              <w:rPr>
                <w:rFonts w:hint="eastAsia" w:ascii="仿宋_GB2312" w:hAnsi="宋体" w:eastAsia="仿宋_GB2312" w:cs="宋体"/>
                <w:color w:val="3D3D3D"/>
                <w:sz w:val="24"/>
              </w:rPr>
              <w:t>　　征地前期费用</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exact"/>
          <w:tblCellSpacing w:w="0" w:type="dxa"/>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⑵</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left"/>
              <w:rPr>
                <w:rFonts w:hint="eastAsia" w:ascii="仿宋_GB2312" w:hAnsi="宋体" w:eastAsia="仿宋_GB2312" w:cs="宋体"/>
                <w:color w:val="3D3D3D"/>
                <w:sz w:val="24"/>
              </w:rPr>
            </w:pPr>
            <w:r>
              <w:rPr>
                <w:rFonts w:hint="eastAsia" w:ascii="仿宋_GB2312" w:hAnsi="宋体" w:eastAsia="仿宋_GB2312" w:cs="宋体"/>
                <w:color w:val="3D3D3D"/>
                <w:sz w:val="24"/>
              </w:rPr>
              <w:t>　　征（租）地补偿费用</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exact"/>
          <w:tblCellSpacing w:w="0" w:type="dxa"/>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⑶</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left"/>
              <w:rPr>
                <w:rFonts w:hint="eastAsia" w:ascii="仿宋_GB2312" w:hAnsi="宋体" w:eastAsia="仿宋_GB2312" w:cs="宋体"/>
                <w:color w:val="3D3D3D"/>
                <w:sz w:val="24"/>
              </w:rPr>
            </w:pPr>
            <w:r>
              <w:rPr>
                <w:rFonts w:hint="eastAsia" w:ascii="仿宋_GB2312" w:hAnsi="宋体" w:eastAsia="仿宋_GB2312" w:cs="宋体"/>
                <w:color w:val="3D3D3D"/>
                <w:sz w:val="24"/>
              </w:rPr>
              <w:t>　　土地出偿金或租地费用</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exact"/>
          <w:tblCellSpacing w:w="0" w:type="dxa"/>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⑷</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left"/>
              <w:rPr>
                <w:rFonts w:hint="eastAsia" w:ascii="仿宋_GB2312" w:hAnsi="宋体" w:eastAsia="仿宋_GB2312" w:cs="宋体"/>
                <w:color w:val="3D3D3D"/>
                <w:sz w:val="24"/>
              </w:rPr>
            </w:pPr>
            <w:r>
              <w:rPr>
                <w:rFonts w:hint="eastAsia" w:ascii="仿宋_GB2312" w:hAnsi="宋体" w:eastAsia="仿宋_GB2312" w:cs="宋体"/>
                <w:color w:val="3D3D3D"/>
                <w:sz w:val="24"/>
              </w:rPr>
              <w:t>　　测绘、规划、设计等费用</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exact"/>
          <w:tblCellSpacing w:w="0" w:type="dxa"/>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⑸</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left"/>
              <w:rPr>
                <w:rFonts w:hint="eastAsia" w:ascii="仿宋_GB2312" w:hAnsi="宋体" w:eastAsia="仿宋_GB2312" w:cs="宋体"/>
                <w:color w:val="3D3D3D"/>
                <w:sz w:val="24"/>
              </w:rPr>
            </w:pPr>
            <w:r>
              <w:rPr>
                <w:rFonts w:hint="eastAsia" w:ascii="仿宋_GB2312" w:hAnsi="宋体" w:eastAsia="仿宋_GB2312" w:cs="宋体"/>
                <w:color w:val="3D3D3D"/>
                <w:sz w:val="24"/>
              </w:rPr>
              <w:t>　　其他土地费用</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exact"/>
          <w:tblCellSpacing w:w="0" w:type="dxa"/>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2</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left"/>
              <w:rPr>
                <w:rFonts w:hint="eastAsia" w:ascii="仿宋_GB2312" w:hAnsi="宋体" w:eastAsia="仿宋_GB2312" w:cs="宋体"/>
                <w:color w:val="3D3D3D"/>
                <w:sz w:val="24"/>
              </w:rPr>
            </w:pPr>
            <w:r>
              <w:rPr>
                <w:rFonts w:hint="eastAsia" w:ascii="仿宋_GB2312" w:hAnsi="宋体" w:eastAsia="仿宋_GB2312" w:cs="宋体"/>
                <w:color w:val="3D3D3D"/>
                <w:sz w:val="24"/>
              </w:rPr>
              <w:t>　　墓区附属配套设施费用</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exact"/>
          <w:tblCellSpacing w:w="0" w:type="dxa"/>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⑴</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left"/>
              <w:rPr>
                <w:rFonts w:hint="eastAsia" w:ascii="仿宋_GB2312" w:hAnsi="宋体" w:eastAsia="仿宋_GB2312" w:cs="宋体"/>
                <w:color w:val="3D3D3D"/>
                <w:sz w:val="24"/>
              </w:rPr>
            </w:pPr>
            <w:r>
              <w:rPr>
                <w:rFonts w:hint="eastAsia" w:ascii="仿宋_GB2312" w:hAnsi="宋体" w:eastAsia="仿宋_GB2312" w:cs="宋体"/>
                <w:color w:val="3D3D3D"/>
                <w:sz w:val="24"/>
              </w:rPr>
              <w:t>　　管理用房建设费</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exact"/>
          <w:tblCellSpacing w:w="0" w:type="dxa"/>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⑵</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left"/>
              <w:rPr>
                <w:rFonts w:hint="eastAsia" w:ascii="仿宋_GB2312" w:hAnsi="宋体" w:eastAsia="仿宋_GB2312" w:cs="宋体"/>
                <w:color w:val="3D3D3D"/>
                <w:sz w:val="24"/>
              </w:rPr>
            </w:pPr>
            <w:r>
              <w:rPr>
                <w:rFonts w:hint="eastAsia" w:ascii="仿宋_GB2312" w:hAnsi="宋体" w:eastAsia="仿宋_GB2312" w:cs="宋体"/>
                <w:color w:val="3D3D3D"/>
                <w:sz w:val="24"/>
              </w:rPr>
              <w:t>　　配套道路和停车场建设费</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exact"/>
          <w:tblCellSpacing w:w="0" w:type="dxa"/>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⑶</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left"/>
              <w:rPr>
                <w:rFonts w:hint="eastAsia" w:ascii="仿宋_GB2312" w:hAnsi="宋体" w:eastAsia="仿宋_GB2312" w:cs="宋体"/>
                <w:color w:val="3D3D3D"/>
                <w:sz w:val="24"/>
              </w:rPr>
            </w:pPr>
            <w:r>
              <w:rPr>
                <w:rFonts w:hint="eastAsia" w:ascii="仿宋_GB2312" w:hAnsi="宋体" w:eastAsia="仿宋_GB2312" w:cs="宋体"/>
                <w:color w:val="3D3D3D"/>
                <w:sz w:val="24"/>
              </w:rPr>
              <w:t>　　墓区绿化建设费</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exact"/>
          <w:tblCellSpacing w:w="0" w:type="dxa"/>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⑷</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left"/>
              <w:rPr>
                <w:rFonts w:hint="eastAsia" w:ascii="仿宋_GB2312" w:hAnsi="宋体" w:eastAsia="仿宋_GB2312" w:cs="宋体"/>
                <w:color w:val="3D3D3D"/>
                <w:sz w:val="24"/>
              </w:rPr>
            </w:pPr>
            <w:r>
              <w:rPr>
                <w:rFonts w:hint="eastAsia" w:ascii="仿宋_GB2312" w:hAnsi="宋体" w:eastAsia="仿宋_GB2312" w:cs="宋体"/>
                <w:color w:val="3D3D3D"/>
                <w:sz w:val="24"/>
              </w:rPr>
              <w:t>　　其他附属配套设施建设费</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exact"/>
          <w:tblCellSpacing w:w="0" w:type="dxa"/>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3</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left"/>
              <w:rPr>
                <w:rFonts w:hint="eastAsia" w:ascii="仿宋_GB2312" w:hAnsi="宋体" w:eastAsia="仿宋_GB2312" w:cs="宋体"/>
                <w:color w:val="3D3D3D"/>
                <w:sz w:val="24"/>
              </w:rPr>
            </w:pPr>
            <w:r>
              <w:rPr>
                <w:rFonts w:hint="eastAsia" w:ascii="仿宋_GB2312" w:hAnsi="宋体" w:eastAsia="仿宋_GB2312" w:cs="宋体"/>
                <w:color w:val="3D3D3D"/>
                <w:sz w:val="24"/>
              </w:rPr>
              <w:t>　　管理费用</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8" w:hRule="exact"/>
          <w:tblCellSpacing w:w="0" w:type="dxa"/>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⑴</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left"/>
              <w:rPr>
                <w:rFonts w:hint="eastAsia" w:ascii="仿宋_GB2312" w:hAnsi="宋体" w:eastAsia="仿宋_GB2312" w:cs="宋体"/>
                <w:color w:val="3D3D3D"/>
                <w:sz w:val="24"/>
              </w:rPr>
            </w:pPr>
            <w:r>
              <w:rPr>
                <w:rFonts w:hint="eastAsia" w:ascii="仿宋_GB2312" w:hAnsi="宋体" w:eastAsia="仿宋_GB2312" w:cs="宋体"/>
                <w:color w:val="3D3D3D"/>
                <w:sz w:val="24"/>
              </w:rPr>
              <w:t>　　人员经费</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8" w:hRule="exact"/>
          <w:tblCellSpacing w:w="0" w:type="dxa"/>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⑵</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left"/>
              <w:rPr>
                <w:rFonts w:hint="eastAsia" w:ascii="仿宋_GB2312" w:hAnsi="宋体" w:eastAsia="仿宋_GB2312" w:cs="宋体"/>
                <w:color w:val="3D3D3D"/>
                <w:sz w:val="24"/>
              </w:rPr>
            </w:pPr>
            <w:r>
              <w:rPr>
                <w:rFonts w:hint="eastAsia" w:ascii="仿宋_GB2312" w:hAnsi="宋体" w:eastAsia="仿宋_GB2312" w:cs="宋体"/>
                <w:color w:val="3D3D3D"/>
                <w:sz w:val="24"/>
              </w:rPr>
              <w:t>　　办公业务费用</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3" w:hRule="exact"/>
          <w:tblCellSpacing w:w="0" w:type="dxa"/>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⑶</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left"/>
              <w:rPr>
                <w:rFonts w:hint="eastAsia" w:ascii="仿宋_GB2312" w:hAnsi="宋体" w:eastAsia="仿宋_GB2312" w:cs="宋体"/>
                <w:color w:val="3D3D3D"/>
                <w:sz w:val="24"/>
              </w:rPr>
            </w:pPr>
            <w:r>
              <w:rPr>
                <w:rFonts w:hint="eastAsia" w:ascii="仿宋_GB2312" w:hAnsi="宋体" w:eastAsia="仿宋_GB2312" w:cs="宋体"/>
                <w:color w:val="3D3D3D"/>
                <w:sz w:val="24"/>
              </w:rPr>
              <w:t>　　财务费用</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8" w:hRule="exact"/>
          <w:tblCellSpacing w:w="0" w:type="dxa"/>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⑷</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left"/>
              <w:rPr>
                <w:rFonts w:hint="eastAsia" w:ascii="仿宋_GB2312" w:hAnsi="宋体" w:eastAsia="仿宋_GB2312" w:cs="宋体"/>
                <w:color w:val="3D3D3D"/>
                <w:sz w:val="24"/>
              </w:rPr>
            </w:pPr>
            <w:r>
              <w:rPr>
                <w:rFonts w:hint="eastAsia" w:ascii="仿宋_GB2312" w:hAnsi="宋体" w:eastAsia="仿宋_GB2312" w:cs="宋体"/>
                <w:color w:val="3D3D3D"/>
                <w:sz w:val="24"/>
              </w:rPr>
              <w:t>　　其他管理费用</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8" w:hRule="exact"/>
          <w:tblCellSpacing w:w="0" w:type="dxa"/>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4</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left"/>
              <w:rPr>
                <w:rFonts w:hint="eastAsia" w:ascii="仿宋_GB2312" w:hAnsi="宋体" w:eastAsia="仿宋_GB2312" w:cs="宋体"/>
                <w:color w:val="3D3D3D"/>
                <w:sz w:val="24"/>
              </w:rPr>
            </w:pPr>
            <w:r>
              <w:rPr>
                <w:rFonts w:hint="eastAsia" w:ascii="仿宋_GB2312" w:hAnsi="宋体" w:eastAsia="仿宋_GB2312" w:cs="宋体"/>
                <w:color w:val="3D3D3D"/>
                <w:sz w:val="24"/>
              </w:rPr>
              <w:t>　　墓穴建设费用</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8" w:hRule="exact"/>
          <w:tblCellSpacing w:w="0" w:type="dxa"/>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⑴</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left"/>
              <w:rPr>
                <w:rFonts w:hint="eastAsia" w:ascii="仿宋_GB2312" w:hAnsi="宋体" w:eastAsia="仿宋_GB2312" w:cs="宋体"/>
                <w:color w:val="3D3D3D"/>
                <w:sz w:val="24"/>
              </w:rPr>
            </w:pPr>
            <w:r>
              <w:rPr>
                <w:rFonts w:hint="eastAsia" w:ascii="仿宋_GB2312" w:hAnsi="宋体" w:eastAsia="仿宋_GB2312" w:cs="宋体"/>
                <w:color w:val="3D3D3D"/>
                <w:sz w:val="24"/>
              </w:rPr>
              <w:t>　　墓地基础建设费</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3" w:hRule="exact"/>
          <w:tblCellSpacing w:w="0" w:type="dxa"/>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⑵</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left"/>
              <w:rPr>
                <w:rFonts w:hint="eastAsia" w:ascii="仿宋_GB2312" w:hAnsi="宋体" w:eastAsia="仿宋_GB2312" w:cs="宋体"/>
                <w:color w:val="3D3D3D"/>
                <w:sz w:val="24"/>
              </w:rPr>
            </w:pPr>
            <w:r>
              <w:rPr>
                <w:rFonts w:hint="eastAsia" w:ascii="仿宋_GB2312" w:hAnsi="宋体" w:eastAsia="仿宋_GB2312" w:cs="宋体"/>
                <w:color w:val="3D3D3D"/>
                <w:sz w:val="24"/>
              </w:rPr>
              <w:t>　　墓体材料及施工安装费</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8" w:hRule="exact"/>
          <w:tblCellSpacing w:w="0" w:type="dxa"/>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二</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left"/>
              <w:rPr>
                <w:rFonts w:hint="eastAsia" w:ascii="仿宋_GB2312" w:hAnsi="宋体" w:eastAsia="仿宋_GB2312" w:cs="宋体"/>
                <w:color w:val="3D3D3D"/>
                <w:sz w:val="24"/>
              </w:rPr>
            </w:pPr>
            <w:r>
              <w:rPr>
                <w:rFonts w:hint="eastAsia" w:ascii="仿宋_GB2312" w:hAnsi="宋体" w:eastAsia="仿宋_GB2312" w:cs="宋体"/>
                <w:color w:val="3D3D3D"/>
                <w:sz w:val="24"/>
              </w:rPr>
              <w:t>　</w:t>
            </w:r>
            <w:r>
              <w:rPr>
                <w:rFonts w:hint="eastAsia" w:ascii="仿宋_GB2312" w:hAnsi="宋体" w:eastAsia="仿宋_GB2312" w:cs="宋体"/>
                <w:color w:val="3D3D3D"/>
                <w:sz w:val="24"/>
                <w:szCs w:val="22"/>
                <w:lang w:eastAsia="zh-CN"/>
              </w:rPr>
              <w:t>预留的维护经费提取率</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blCellSpacing w:w="0" w:type="dxa"/>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三</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left"/>
              <w:rPr>
                <w:rFonts w:hint="eastAsia" w:ascii="仿宋_GB2312" w:hAnsi="宋体" w:eastAsia="仿宋_GB2312" w:cs="宋体"/>
                <w:color w:val="3D3D3D"/>
                <w:sz w:val="24"/>
              </w:rPr>
            </w:pPr>
            <w:r>
              <w:rPr>
                <w:rFonts w:hint="eastAsia" w:ascii="仿宋_GB2312" w:hAnsi="宋体" w:eastAsia="仿宋_GB2312" w:cs="宋体"/>
                <w:color w:val="3D3D3D"/>
                <w:sz w:val="24"/>
              </w:rPr>
              <w:t>　</w:t>
            </w:r>
            <w:r>
              <w:rPr>
                <w:rFonts w:hint="eastAsia" w:ascii="仿宋_GB2312" w:hAnsi="宋体" w:eastAsia="仿宋_GB2312" w:cs="宋体"/>
                <w:color w:val="3D3D3D"/>
                <w:sz w:val="24"/>
                <w:szCs w:val="22"/>
                <w:lang w:eastAsia="zh-CN"/>
              </w:rPr>
              <w:t>市、乡、村的补助额</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4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25" w:hRule="atLeast"/>
          <w:tblCellSpacing w:w="0" w:type="dxa"/>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center"/>
              <w:rPr>
                <w:rFonts w:hint="eastAsia" w:ascii="仿宋_GB2312" w:hAnsi="宋体" w:eastAsia="仿宋_GB2312" w:cs="宋体"/>
                <w:color w:val="3D3D3D"/>
                <w:sz w:val="24"/>
              </w:rPr>
            </w:pPr>
            <w:r>
              <w:rPr>
                <w:rFonts w:hint="eastAsia" w:ascii="仿宋_GB2312" w:hAnsi="宋体" w:eastAsia="仿宋_GB2312" w:cs="宋体"/>
                <w:color w:val="3D3D3D"/>
                <w:sz w:val="24"/>
              </w:rPr>
              <w:t>四</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firstLine="0"/>
              <w:jc w:val="left"/>
              <w:rPr>
                <w:rFonts w:hint="eastAsia" w:ascii="仿宋_GB2312" w:hAnsi="宋体" w:eastAsia="仿宋_GB2312" w:cs="宋体"/>
                <w:color w:val="3D3D3D"/>
                <w:sz w:val="24"/>
              </w:rPr>
            </w:pPr>
            <w:r>
              <w:rPr>
                <w:rFonts w:hint="eastAsia" w:ascii="仿宋_GB2312" w:hAnsi="宋体" w:eastAsia="仿宋_GB2312" w:cs="宋体"/>
                <w:color w:val="3D3D3D"/>
                <w:sz w:val="24"/>
                <w:szCs w:val="22"/>
              </w:rPr>
              <w:t>墓穴</w:t>
            </w:r>
            <w:r>
              <w:rPr>
                <w:rFonts w:hint="eastAsia" w:ascii="仿宋_GB2312" w:hAnsi="宋体" w:eastAsia="仿宋_GB2312" w:cs="宋体"/>
                <w:color w:val="3D3D3D"/>
                <w:sz w:val="24"/>
                <w:szCs w:val="22"/>
                <w:lang w:eastAsia="zh-CN"/>
              </w:rPr>
              <w:t>使用价格</w:t>
            </w:r>
            <w:r>
              <w:rPr>
                <w:rFonts w:hint="eastAsia" w:ascii="仿宋_GB2312" w:hAnsi="宋体" w:eastAsia="仿宋_GB2312" w:cs="宋体"/>
                <w:color w:val="3D3D3D"/>
                <w:sz w:val="24"/>
                <w:szCs w:val="22"/>
              </w:rPr>
              <w:t>=</w:t>
            </w:r>
            <w:r>
              <w:rPr>
                <w:rFonts w:hint="eastAsia" w:ascii="仿宋_GB2312" w:hAnsi="宋体" w:eastAsia="仿宋_GB2312" w:cs="宋体"/>
                <w:color w:val="3D3D3D"/>
                <w:sz w:val="24"/>
                <w:szCs w:val="22"/>
                <w:lang w:eastAsia="zh-CN"/>
              </w:rPr>
              <w:t>成本</w:t>
            </w:r>
            <w:r>
              <w:rPr>
                <w:rFonts w:hint="eastAsia" w:ascii="仿宋_GB2312" w:hAnsi="宋体" w:eastAsia="仿宋_GB2312" w:cs="宋体"/>
                <w:color w:val="3D3D3D"/>
                <w:sz w:val="24"/>
                <w:szCs w:val="22"/>
              </w:rPr>
              <w:t>÷（1-</w:t>
            </w:r>
            <w:r>
              <w:rPr>
                <w:rFonts w:hint="eastAsia" w:ascii="仿宋_GB2312" w:hAnsi="宋体" w:eastAsia="仿宋_GB2312" w:cs="宋体"/>
                <w:color w:val="3D3D3D"/>
                <w:sz w:val="24"/>
                <w:szCs w:val="22"/>
                <w:lang w:eastAsia="zh-CN"/>
              </w:rPr>
              <w:t>预留的维护经费提取率</w:t>
            </w:r>
            <w:r>
              <w:rPr>
                <w:rFonts w:hint="eastAsia" w:ascii="仿宋_GB2312" w:hAnsi="宋体" w:eastAsia="仿宋_GB2312" w:cs="宋体"/>
                <w:color w:val="3D3D3D"/>
                <w:sz w:val="24"/>
                <w:szCs w:val="22"/>
              </w:rPr>
              <w:t>）</w:t>
            </w:r>
            <w:r>
              <w:rPr>
                <w:rFonts w:hint="eastAsia" w:ascii="仿宋_GB2312" w:hAnsi="宋体" w:eastAsia="仿宋_GB2312" w:cs="宋体"/>
                <w:color w:val="3D3D3D"/>
                <w:sz w:val="24"/>
                <w:szCs w:val="22"/>
                <w:lang w:eastAsia="zh-CN"/>
              </w:rPr>
              <w:t>－（市、乡财政补助</w:t>
            </w:r>
            <w:r>
              <w:rPr>
                <w:rFonts w:hint="eastAsia" w:ascii="仿宋_GB2312" w:hAnsi="宋体" w:eastAsia="仿宋_GB2312" w:cs="宋体"/>
                <w:color w:val="3D3D3D"/>
                <w:sz w:val="24"/>
                <w:szCs w:val="22"/>
                <w:lang w:val="en-US" w:eastAsia="zh-CN"/>
              </w:rPr>
              <w:t>+村级集体经济补助</w:t>
            </w:r>
            <w:r>
              <w:rPr>
                <w:rFonts w:hint="eastAsia" w:ascii="仿宋_GB2312" w:hAnsi="宋体" w:eastAsia="仿宋_GB2312" w:cs="宋体"/>
                <w:color w:val="3D3D3D"/>
                <w:sz w:val="24"/>
                <w:szCs w:val="22"/>
                <w:lang w:eastAsia="zh-CN"/>
              </w:rPr>
              <w:t>）</w:t>
            </w:r>
          </w:p>
        </w:tc>
        <w:tc>
          <w:tcPr>
            <w:tcW w:w="10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c>
          <w:tcPr>
            <w:tcW w:w="373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仿宋_GB2312" w:hAnsi="宋体" w:eastAsia="仿宋_GB2312" w:cs="宋体"/>
                <w:color w:val="3D3D3D"/>
                <w:sz w:val="24"/>
              </w:rPr>
            </w:pPr>
            <w:r>
              <w:rPr>
                <w:rFonts w:hint="eastAsia" w:ascii="宋体" w:hAnsi="宋体" w:eastAsia="仿宋_GB2312" w:cs="宋体"/>
                <w:color w:val="3D3D3D"/>
                <w:sz w:val="24"/>
              </w:rPr>
              <w:t> </w:t>
            </w:r>
          </w:p>
        </w:tc>
      </w:tr>
    </w:tbl>
    <w:p>
      <w:pPr>
        <w:ind w:left="0" w:leftChars="0" w:firstLine="0" w:firstLineChars="0"/>
      </w:pPr>
    </w:p>
    <w:sectPr>
      <w:headerReference r:id="rId3" w:type="default"/>
      <w:footerReference r:id="rId4" w:type="default"/>
      <w:footerReference r:id="rId5" w:type="even"/>
      <w:pgSz w:w="11906" w:h="16838"/>
      <w:pgMar w:top="2098" w:right="1418" w:bottom="1701" w:left="1588" w:header="851" w:footer="1361" w:gutter="0"/>
      <w:pgNumType w:fmt="numberInDash"/>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1409" w:y="-244"/>
      <w:rPr>
        <w:rStyle w:val="5"/>
        <w:rFonts w:hint="eastAsia" w:ascii="仿宋_GB2312" w:eastAsia="仿宋_GB2312"/>
        <w:sz w:val="28"/>
        <w:szCs w:val="28"/>
      </w:rPr>
    </w:pPr>
    <w:r>
      <w:rPr>
        <w:rStyle w:val="5"/>
        <w:rFonts w:hint="eastAsia" w:ascii="仿宋_GB2312" w:eastAsia="仿宋_GB2312"/>
        <w:sz w:val="28"/>
        <w:szCs w:val="28"/>
      </w:rPr>
      <w:fldChar w:fldCharType="begin"/>
    </w:r>
    <w:r>
      <w:rPr>
        <w:rStyle w:val="5"/>
        <w:rFonts w:hint="eastAsia" w:ascii="仿宋_GB2312" w:eastAsia="仿宋_GB2312"/>
        <w:sz w:val="28"/>
        <w:szCs w:val="28"/>
      </w:rPr>
      <w:instrText xml:space="preserve">PAGE  </w:instrText>
    </w:r>
    <w:r>
      <w:rPr>
        <w:rStyle w:val="5"/>
        <w:rFonts w:hint="eastAsia" w:ascii="仿宋_GB2312" w:eastAsia="仿宋_GB2312"/>
        <w:sz w:val="28"/>
        <w:szCs w:val="28"/>
      </w:rPr>
      <w:fldChar w:fldCharType="separate"/>
    </w:r>
    <w:r>
      <w:rPr>
        <w:rStyle w:val="5"/>
        <w:rFonts w:ascii="仿宋_GB2312" w:eastAsia="仿宋_GB2312"/>
        <w:sz w:val="28"/>
        <w:szCs w:val="28"/>
      </w:rPr>
      <w:t>- 2 -</w:t>
    </w:r>
    <w:r>
      <w:rPr>
        <w:rStyle w:val="5"/>
        <w:rFonts w:hint="eastAsia" w:ascii="仿宋_GB2312" w:eastAsia="仿宋_GB2312"/>
        <w:sz w:val="28"/>
        <w:szCs w:val="28"/>
      </w:rPr>
      <w:fldChar w:fldCharType="end"/>
    </w:r>
  </w:p>
  <w:p>
    <w:pPr>
      <w:widowControl w:val="0"/>
      <w:snapToGrid w:val="0"/>
      <w:spacing w:line="0" w:lineRule="atLeast"/>
      <w:ind w:right="360" w:firstLine="360"/>
      <w:jc w:val="center"/>
    </w:pPr>
    <w:r>
      <w:t>　</w:t>
    </w:r>
    <w:r>
      <w:tab/>
    </w:r>
    <w:r>
      <mc:AlternateContent>
        <mc:Choice Requires="wps">
          <w:drawing>
            <wp:anchor distT="0" distB="0" distL="114300" distR="114300" simplePos="0" relativeHeight="251661312" behindDoc="1" locked="0" layoutInCell="0" allowOverlap="1">
              <wp:simplePos x="0" y="0"/>
              <wp:positionH relativeFrom="page">
                <wp:posOffset>1003935</wp:posOffset>
              </wp:positionH>
              <wp:positionV relativeFrom="page">
                <wp:posOffset>10198735</wp:posOffset>
              </wp:positionV>
              <wp:extent cx="5659120" cy="13271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659120" cy="132715"/>
                      </a:xfrm>
                      <a:prstGeom prst="rect">
                        <a:avLst/>
                      </a:prstGeom>
                      <a:noFill/>
                      <a:ln w="9525">
                        <a:noFill/>
                      </a:ln>
                      <a:effectLst>
                        <a:outerShdw algn="ctr" rotWithShape="0">
                          <a:srgbClr val="A0A0A4"/>
                        </a:outerShdw>
                      </a:effectLst>
                    </wps:spPr>
                    <wps:bodyPr lIns="0" tIns="0" rIns="0" bIns="0" upright="1"/>
                  </wps:wsp>
                </a:graphicData>
              </a:graphic>
            </wp:anchor>
          </w:drawing>
        </mc:Choice>
        <mc:Fallback>
          <w:pict>
            <v:shape id="_x0000_s1026" o:spid="_x0000_s1026" o:spt="202" type="#_x0000_t202" style="position:absolute;left:0pt;margin-left:79.05pt;margin-top:803.05pt;height:10.45pt;width:445.6pt;mso-position-horizontal-relative:page;mso-position-vertical-relative:page;z-index:-251655168;mso-width-relative:page;mso-height-relative:page;" filled="f" stroked="f" coordsize="21600,21600" o:allowincell="f" o:gfxdata="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pabr0tcAAAAOAQAADwAAAAAAAAAB&#10;ACAAAAAiAAAAZHJzL2Rvd25yZXYueG1sUEsBAhQAFAAAAAgAh07iQDeQwaDYAQAAjQMAAA4AAAAA&#10;AAAAAQAgAAAAJgEAAGRycy9lMm9Eb2MueG1sUEsFBgAAAAAGAAYAWQEAAHAFAAAAAA==&#10;">
              <v:fill on="f" focussize="0,0"/>
              <v:stroke on="f"/>
              <v:imagedata o:title=""/>
              <o:lock v:ext="edit" aspectratio="f"/>
              <v:shadow on="t" color="#A0A0A4" offset="0pt,0pt" origin="0f,0f" matrix="65536f,0f,0f,65536f"/>
              <v:textbox inset="0mm,0mm,0mm,0mm"/>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mc:AlternateContent>
        <mc:Choice Requires="wps">
          <w:drawing>
            <wp:anchor distT="0" distB="0" distL="114300" distR="114300" simplePos="0" relativeHeight="251658240" behindDoc="1" locked="0" layoutInCell="0" allowOverlap="1">
              <wp:simplePos x="0" y="0"/>
              <wp:positionH relativeFrom="page">
                <wp:posOffset>1003935</wp:posOffset>
              </wp:positionH>
              <wp:positionV relativeFrom="page">
                <wp:posOffset>359410</wp:posOffset>
              </wp:positionV>
              <wp:extent cx="5659120" cy="1327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659120" cy="132715"/>
                      </a:xfrm>
                      <a:prstGeom prst="rect">
                        <a:avLst/>
                      </a:prstGeom>
                      <a:noFill/>
                      <a:ln w="9525">
                        <a:noFill/>
                      </a:ln>
                      <a:effectLst>
                        <a:outerShdw algn="ctr" rotWithShape="0">
                          <a:srgbClr val="A0A0A4"/>
                        </a:outerShdw>
                      </a:effectLst>
                    </wps:spPr>
                    <wps:bodyPr lIns="0" tIns="0" rIns="0" bIns="0" upright="1"/>
                  </wps:wsp>
                </a:graphicData>
              </a:graphic>
            </wp:anchor>
          </w:drawing>
        </mc:Choice>
        <mc:Fallback>
          <w:pict>
            <v:shape id="_x0000_s1026" o:spid="_x0000_s1026" o:spt="202" type="#_x0000_t202" style="position:absolute;left:0pt;margin-left:79.05pt;margin-top:28.3pt;height:10.45pt;width:445.6pt;mso-position-horizontal-relative:page;mso-position-vertical-relative:page;z-index:-251658240;mso-width-relative:page;mso-height-relative:page;" filled="f" stroked="f" coordsize="21600,21600" o:allowincell="f" o:gfxdata="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EQVKtgAAAAKAQAADwAAAAAAAAAB&#10;ACAAAAAiAAAAZHJzL2Rvd25yZXYueG1sUEsBAhQAFAAAAAgAh07iQJIF3kvXAQAAjQMAAA4AAAAA&#10;AAAAAQAgAAAAJwEAAGRycy9lMm9Eb2MueG1sUEsFBgAAAAAGAAYAWQEAAHAFAAAAAA==&#10;">
              <v:fill on="f" focussize="0,0"/>
              <v:stroke on="f"/>
              <v:imagedata o:title=""/>
              <o:lock v:ext="edit" aspectratio="f"/>
              <v:shadow on="t" color="#A0A0A4" offset="0pt,0pt" origin="0f,0f" matrix="65536f,0f,0f,65536f"/>
              <v:textbox inset="0mm,0mm,0mm,0mm"/>
            </v:shape>
          </w:pict>
        </mc:Fallback>
      </mc:AlternateContent>
    </w:r>
    <w:r>
      <mc:AlternateContent>
        <mc:Choice Requires="wps">
          <w:drawing>
            <wp:anchor distT="0" distB="0" distL="114300" distR="114300" simplePos="0" relativeHeight="251659264" behindDoc="1" locked="0" layoutInCell="0" allowOverlap="1">
              <wp:simplePos x="0" y="0"/>
              <wp:positionH relativeFrom="page">
                <wp:posOffset>1007745</wp:posOffset>
              </wp:positionH>
              <wp:positionV relativeFrom="page">
                <wp:posOffset>359410</wp:posOffset>
              </wp:positionV>
              <wp:extent cx="5648325" cy="3594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648325" cy="359410"/>
                      </a:xfrm>
                      <a:prstGeom prst="rect">
                        <a:avLst/>
                      </a:prstGeom>
                      <a:noFill/>
                      <a:ln w="9525">
                        <a:noFill/>
                      </a:ln>
                      <a:effectLst>
                        <a:outerShdw algn="ctr" rotWithShape="0">
                          <a:srgbClr val="808080"/>
                        </a:outerShdw>
                      </a:effectLst>
                    </wps:spPr>
                    <wps:txbx>
                      <w:txbxContent>
                        <w:p>
                          <w:pPr>
                            <w:widowControl w:val="0"/>
                            <w:snapToGrid w:val="0"/>
                            <w:spacing w:line="555" w:lineRule="atLeast"/>
                            <w:ind w:firstLine="0"/>
                          </w:pPr>
                        </w:p>
                      </w:txbxContent>
                    </wps:txbx>
                    <wps:bodyPr lIns="35999" tIns="0" rIns="35999" bIns="17999" upright="1"/>
                  </wps:wsp>
                </a:graphicData>
              </a:graphic>
            </wp:anchor>
          </w:drawing>
        </mc:Choice>
        <mc:Fallback>
          <w:pict>
            <v:shape id="_x0000_s1026" o:spid="_x0000_s1026" o:spt="202" type="#_x0000_t202" style="position:absolute;left:0pt;margin-left:79.35pt;margin-top:28.3pt;height:28.3pt;width:444.75pt;mso-position-horizontal-relative:page;mso-position-vertical-relative:page;z-index:-251657216;mso-width-relative:page;mso-height-relative:page;" filled="f" stroked="f" coordsize="21600,21600" o:allowincell="f" o:gfxdata="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vJ7IzWAAAA&#10;CwEAAA8AAAAAAAAAAQAgAAAAIgAAAGRycy9kb3ducmV2LnhtbFBLAQIUABQAAAAIAIdO4kDBbQ5H&#10;5gEAAKQDAAAOAAAAAAAAAAEAIAAAACUBAABkcnMvZTJvRG9jLnhtbFBLBQYAAAAABgAGAFkBAAB9&#10;BQAAAAA=&#10;">
              <v:fill on="f" focussize="0,0"/>
              <v:stroke on="f"/>
              <v:imagedata o:title=""/>
              <o:lock v:ext="edit" aspectratio="f"/>
              <v:shadow on="t" color="#808080" offset="0pt,0pt" origin="0f,0f" matrix="65536f,0f,0f,65536f"/>
              <v:textbox inset="2.83456692913386pt,0mm,2.83456692913386pt,1.41724409448819pt">
                <w:txbxContent>
                  <w:p>
                    <w:pPr>
                      <w:widowControl w:val="0"/>
                      <w:snapToGrid w:val="0"/>
                      <w:spacing w:line="555" w:lineRule="atLeast"/>
                      <w:ind w:firstLine="0"/>
                    </w:pPr>
                  </w:p>
                </w:txbxContent>
              </v:textbox>
            </v:shape>
          </w:pict>
        </mc:Fallback>
      </mc:AlternateContent>
    </w:r>
    <w:r>
      <mc:AlternateContent>
        <mc:Choice Requires="wps">
          <w:drawing>
            <wp:anchor distT="0" distB="0" distL="114300" distR="114300" simplePos="0" relativeHeight="251660288" behindDoc="1" locked="0" layoutInCell="0" allowOverlap="1">
              <wp:simplePos x="0" y="0"/>
              <wp:positionH relativeFrom="page">
                <wp:posOffset>1007745</wp:posOffset>
              </wp:positionH>
              <wp:positionV relativeFrom="page">
                <wp:posOffset>9784715</wp:posOffset>
              </wp:positionV>
              <wp:extent cx="5648325" cy="5397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648325" cy="539750"/>
                      </a:xfrm>
                      <a:prstGeom prst="rect">
                        <a:avLst/>
                      </a:prstGeom>
                      <a:noFill/>
                      <a:ln w="9525">
                        <a:noFill/>
                      </a:ln>
                      <a:effectLst>
                        <a:outerShdw algn="ctr" rotWithShape="0">
                          <a:srgbClr val="808080"/>
                        </a:outerShdw>
                      </a:effectLst>
                    </wps:spPr>
                    <wps:txbx>
                      <w:txbxContent>
                        <w:p>
                          <w:pPr>
                            <w:widowControl w:val="0"/>
                            <w:snapToGrid w:val="0"/>
                            <w:spacing w:line="555" w:lineRule="atLeast"/>
                            <w:ind w:firstLine="0"/>
                          </w:pPr>
                        </w:p>
                      </w:txbxContent>
                    </wps:txbx>
                    <wps:bodyPr lIns="35999" tIns="0" rIns="35999" bIns="35999" upright="1"/>
                  </wps:wsp>
                </a:graphicData>
              </a:graphic>
            </wp:anchor>
          </w:drawing>
        </mc:Choice>
        <mc:Fallback>
          <w:pict>
            <v:shape id="_x0000_s1026" o:spid="_x0000_s1026" o:spt="202" type="#_x0000_t202" style="position:absolute;left:0pt;margin-left:79.35pt;margin-top:770.45pt;height:42.5pt;width:444.75pt;mso-position-horizontal-relative:page;mso-position-vertical-relative:page;z-index:-251656192;mso-width-relative:page;mso-height-relative:page;" filled="f" stroked="f" coordsize="21600,21600" o:allowincell="f" o:gfxdata="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iPSeM9sA&#10;AAAOAQAADwAAAAAAAAABACAAAAAiAAAAZHJzL2Rvd25yZXYueG1sUEsBAhQAFAAAAAgAh07iQCkx&#10;EdvjAQAApAMAAA4AAAAAAAAAAQAgAAAAKgEAAGRycy9lMm9Eb2MueG1sUEsFBgAAAAAGAAYAWQEA&#10;AH8FAAAAAA==&#10;">
              <v:fill on="f" focussize="0,0"/>
              <v:stroke on="f"/>
              <v:imagedata o:title=""/>
              <o:lock v:ext="edit" aspectratio="f"/>
              <v:shadow on="t" color="#808080" offset="0pt,0pt" origin="0f,0f" matrix="65536f,0f,0f,65536f"/>
              <v:textbox inset="2.83456692913386pt,0mm,2.83456692913386pt,2.83456692913386pt">
                <w:txbxContent>
                  <w:p>
                    <w:pPr>
                      <w:widowControl w:val="0"/>
                      <w:snapToGrid w:val="0"/>
                      <w:spacing w:line="555" w:lineRule="atLeast"/>
                      <w:ind w:firstLine="0"/>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20CA5"/>
    <w:rsid w:val="014B5231"/>
    <w:rsid w:val="04F22E6A"/>
    <w:rsid w:val="0807618E"/>
    <w:rsid w:val="08221A19"/>
    <w:rsid w:val="0E055D2F"/>
    <w:rsid w:val="0E9B2977"/>
    <w:rsid w:val="101C15A2"/>
    <w:rsid w:val="11CB312C"/>
    <w:rsid w:val="14712697"/>
    <w:rsid w:val="15D03A85"/>
    <w:rsid w:val="16663D79"/>
    <w:rsid w:val="16966DC6"/>
    <w:rsid w:val="17E62944"/>
    <w:rsid w:val="1B5966DB"/>
    <w:rsid w:val="1F473E2D"/>
    <w:rsid w:val="231A2724"/>
    <w:rsid w:val="25716B6D"/>
    <w:rsid w:val="263159D3"/>
    <w:rsid w:val="2FC306FC"/>
    <w:rsid w:val="316148B2"/>
    <w:rsid w:val="34847230"/>
    <w:rsid w:val="38937BC2"/>
    <w:rsid w:val="391803DE"/>
    <w:rsid w:val="39E550F4"/>
    <w:rsid w:val="3ED56F8C"/>
    <w:rsid w:val="42B77278"/>
    <w:rsid w:val="44961850"/>
    <w:rsid w:val="46CA738D"/>
    <w:rsid w:val="483863C6"/>
    <w:rsid w:val="491C3596"/>
    <w:rsid w:val="495E2DBD"/>
    <w:rsid w:val="4C14044B"/>
    <w:rsid w:val="4E863D58"/>
    <w:rsid w:val="4EBC10C0"/>
    <w:rsid w:val="4F2E2695"/>
    <w:rsid w:val="52FF70D5"/>
    <w:rsid w:val="55EB34DE"/>
    <w:rsid w:val="57820CA5"/>
    <w:rsid w:val="5E642C78"/>
    <w:rsid w:val="608A5C1A"/>
    <w:rsid w:val="63EF2FF6"/>
    <w:rsid w:val="644A17B9"/>
    <w:rsid w:val="674226DD"/>
    <w:rsid w:val="6D535020"/>
    <w:rsid w:val="6DD87110"/>
    <w:rsid w:val="7C142B0B"/>
    <w:rsid w:val="7E720016"/>
    <w:rsid w:val="7ED47B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0" w:after="0" w:line="566" w:lineRule="atLeast"/>
      <w:ind w:left="0" w:right="0" w:firstLine="419"/>
      <w:jc w:val="both"/>
      <w:textAlignment w:val="baseline"/>
    </w:pPr>
    <w:rPr>
      <w:rFonts w:ascii="Times New Roman" w:hAnsi="Times New Roman" w:eastAsia="宋体" w:cs="Times New Roman"/>
      <w:color w:val="000000"/>
      <w:spacing w:val="0"/>
      <w:w w:val="100"/>
      <w:sz w:val="21"/>
      <w:u w:val="none" w:color="000000"/>
      <w:vertAlign w:val="baseline"/>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42</TotalTime>
  <ScaleCrop>false</ScaleCrop>
  <LinksUpToDate>false</LinksUpToDate>
  <CharactersWithSpaces>0</CharactersWithSpaces>
  <Application>WPS Office_11.1.0.8370_F1E327BC-269C-435d-A152-05C5408002CA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2018-09-05T01:10:00Z</dcterms:created>
  <dc:creator>勿忘我</dc:creator>
  <cp:lastModifiedBy>勿忘我</cp:lastModifiedBy>
  <cp:lastPrinted>2019-01-11T08:24:00Z</cp:lastPrinted>
  <dcterms:modified xsi:type="dcterms:W3CDTF">2019-01-16T06:32:13Z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2052-11.1.0.8370</vt:lpwstr>
  </property>
</Properties>
</file>